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B3" w:rsidRDefault="002379B3" w:rsidP="00526702">
      <w:pPr>
        <w:spacing w:line="240" w:lineRule="exact"/>
        <w:ind w:leftChars="58" w:left="140"/>
        <w:rPr>
          <w:rFonts w:ascii="Meiryo UI" w:eastAsia="Meiryo UI" w:hAnsi="Meiryo UI" w:cs="Meiryo UI"/>
          <w:sz w:val="20"/>
          <w:szCs w:val="20"/>
        </w:rPr>
      </w:pPr>
    </w:p>
    <w:p w:rsidR="002379B3" w:rsidRDefault="002379B3" w:rsidP="00526702">
      <w:pPr>
        <w:spacing w:line="240" w:lineRule="exact"/>
        <w:ind w:leftChars="58" w:left="140"/>
        <w:rPr>
          <w:rFonts w:ascii="Meiryo UI" w:eastAsia="Meiryo UI" w:hAnsi="Meiryo UI" w:cs="Meiryo UI"/>
          <w:sz w:val="20"/>
          <w:szCs w:val="20"/>
        </w:rPr>
      </w:pPr>
      <w:r>
        <w:rPr>
          <w:rFonts w:ascii="Meiryo UI" w:eastAsia="Meiryo UI" w:hAnsi="Meiryo UI" w:cs="Meiryo UI" w:hint="eastAsia"/>
          <w:sz w:val="20"/>
          <w:szCs w:val="20"/>
        </w:rPr>
        <w:t>販売名：</w:t>
      </w:r>
      <w:r w:rsidRPr="00B566B9">
        <w:rPr>
          <w:rFonts w:ascii="Meiryo UI" w:eastAsia="Meiryo UI" w:hAnsi="Meiryo UI" w:cs="Meiryo UI" w:hint="eastAsia"/>
          <w:b w:val="0"/>
          <w:color w:val="FF0000"/>
          <w:sz w:val="20"/>
          <w:szCs w:val="20"/>
          <w:u w:val="single"/>
        </w:rPr>
        <w:t>販売名をご記入ください（複数品目で共通の場合は、販売名を併記してください）</w:t>
      </w:r>
    </w:p>
    <w:p w:rsidR="00B566B9" w:rsidRPr="00B23704" w:rsidRDefault="00B566B9" w:rsidP="00B566B9">
      <w:pPr>
        <w:spacing w:line="240" w:lineRule="exact"/>
        <w:rPr>
          <w:rFonts w:ascii="Meiryo UI" w:eastAsia="Meiryo UI" w:hAnsi="Meiryo UI" w:cs="Meiryo UI"/>
          <w:b w:val="0"/>
          <w:sz w:val="20"/>
          <w:szCs w:val="20"/>
        </w:rPr>
      </w:pPr>
    </w:p>
    <w:p w:rsidR="00B566B9" w:rsidRDefault="000A3E54" w:rsidP="00526702">
      <w:pPr>
        <w:spacing w:line="240" w:lineRule="exact"/>
        <w:ind w:leftChars="58" w:left="140"/>
        <w:rPr>
          <w:rFonts w:ascii="Meiryo UI" w:eastAsia="Meiryo UI" w:hAnsi="Meiryo UI" w:cs="Meiryo UI"/>
          <w:b w:val="0"/>
          <w:sz w:val="20"/>
          <w:szCs w:val="20"/>
        </w:rPr>
      </w:pPr>
      <w:r w:rsidRPr="00B23704">
        <w:rPr>
          <w:rFonts w:ascii="Meiryo UI" w:eastAsia="Meiryo UI" w:hAnsi="Meiryo UI" w:cs="Meiryo UI" w:hint="eastAsia"/>
          <w:b w:val="0"/>
          <w:sz w:val="20"/>
          <w:szCs w:val="20"/>
        </w:rPr>
        <w:t>■</w:t>
      </w:r>
      <w:r w:rsidR="00B566B9">
        <w:rPr>
          <w:rFonts w:ascii="Meiryo UI" w:eastAsia="Meiryo UI" w:hAnsi="Meiryo UI" w:cs="Meiryo UI" w:hint="eastAsia"/>
          <w:b w:val="0"/>
          <w:sz w:val="20"/>
          <w:szCs w:val="20"/>
        </w:rPr>
        <w:t>組織名称と品質管理監督システム文書を記入してください。</w:t>
      </w:r>
    </w:p>
    <w:p w:rsidR="000162D7" w:rsidRDefault="00B566B9" w:rsidP="00CA1463">
      <w:pPr>
        <w:spacing w:line="240" w:lineRule="exact"/>
        <w:ind w:leftChars="58" w:left="340" w:hangingChars="100" w:hanging="200"/>
        <w:rPr>
          <w:rFonts w:ascii="Meiryo UI" w:eastAsia="Meiryo UI" w:hAnsi="Meiryo UI" w:cs="Meiryo UI"/>
          <w:b w:val="0"/>
          <w:sz w:val="20"/>
          <w:szCs w:val="20"/>
        </w:rPr>
      </w:pPr>
      <w:r>
        <w:rPr>
          <w:rFonts w:ascii="Meiryo UI" w:eastAsia="Meiryo UI" w:hAnsi="Meiryo UI" w:cs="Meiryo UI" w:hint="eastAsia"/>
          <w:b w:val="0"/>
          <w:sz w:val="20"/>
          <w:szCs w:val="20"/>
        </w:rPr>
        <w:t>■</w:t>
      </w:r>
      <w:r w:rsidR="007C79AA" w:rsidRPr="00B23704">
        <w:rPr>
          <w:rFonts w:ascii="Meiryo UI" w:eastAsia="Meiryo UI" w:hAnsi="Meiryo UI" w:cs="Meiryo UI" w:hint="eastAsia"/>
          <w:b w:val="0"/>
          <w:sz w:val="20"/>
          <w:szCs w:val="20"/>
        </w:rPr>
        <w:t>各製造工程において</w:t>
      </w:r>
      <w:r w:rsidR="003146DB">
        <w:rPr>
          <w:rFonts w:ascii="Meiryo UI" w:eastAsia="Meiryo UI" w:hAnsi="Meiryo UI" w:cs="Meiryo UI" w:hint="eastAsia"/>
          <w:b w:val="0"/>
          <w:sz w:val="20"/>
          <w:szCs w:val="20"/>
        </w:rPr>
        <w:t>該当する標準的な</w:t>
      </w:r>
      <w:r w:rsidR="007C79AA" w:rsidRPr="00B23704">
        <w:rPr>
          <w:rFonts w:ascii="Meiryo UI" w:eastAsia="Meiryo UI" w:hAnsi="Meiryo UI" w:cs="Meiryo UI" w:hint="eastAsia"/>
          <w:b w:val="0"/>
          <w:sz w:val="20"/>
          <w:szCs w:val="20"/>
        </w:rPr>
        <w:t>サブシステム</w:t>
      </w:r>
      <w:r>
        <w:rPr>
          <w:rFonts w:ascii="Meiryo UI" w:eastAsia="Meiryo UI" w:hAnsi="Meiryo UI" w:cs="Meiryo UI" w:hint="eastAsia"/>
          <w:b w:val="0"/>
          <w:sz w:val="20"/>
          <w:szCs w:val="20"/>
        </w:rPr>
        <w:t>に予め</w:t>
      </w:r>
      <w:r w:rsidRPr="00B23704">
        <w:rPr>
          <w:rFonts w:ascii="Meiryo UI" w:eastAsia="Meiryo UI" w:hAnsi="Meiryo UI" w:cs="Meiryo UI" w:hint="eastAsia"/>
          <w:b w:val="0"/>
          <w:sz w:val="20"/>
          <w:szCs w:val="20"/>
        </w:rPr>
        <w:t>“●“</w:t>
      </w:r>
      <w:r>
        <w:rPr>
          <w:rFonts w:ascii="Meiryo UI" w:eastAsia="Meiryo UI" w:hAnsi="Meiryo UI" w:cs="Meiryo UI" w:hint="eastAsia"/>
          <w:b w:val="0"/>
          <w:sz w:val="20"/>
          <w:szCs w:val="20"/>
        </w:rPr>
        <w:t>を付けていますので、申請品目に対</w:t>
      </w:r>
      <w:r w:rsidR="00CA1463">
        <w:rPr>
          <w:rFonts w:ascii="Meiryo UI" w:eastAsia="Meiryo UI" w:hAnsi="Meiryo UI" w:cs="Meiryo UI" w:hint="eastAsia"/>
          <w:b w:val="0"/>
          <w:sz w:val="20"/>
          <w:szCs w:val="20"/>
        </w:rPr>
        <w:t>して該当するサブシステムであることを確認してください。</w:t>
      </w:r>
    </w:p>
    <w:p w:rsidR="00B566B9" w:rsidRPr="003146DB" w:rsidRDefault="00B566B9" w:rsidP="00CA1463">
      <w:pPr>
        <w:spacing w:line="240" w:lineRule="exact"/>
        <w:ind w:leftChars="58" w:left="340" w:hangingChars="100" w:hanging="200"/>
        <w:rPr>
          <w:rFonts w:ascii="Meiryo UI" w:eastAsia="Meiryo UI" w:hAnsi="Meiryo UI" w:cs="Meiryo UI"/>
          <w:b w:val="0"/>
          <w:sz w:val="18"/>
          <w:szCs w:val="18"/>
          <w:u w:val="single"/>
        </w:rPr>
      </w:pPr>
      <w:r>
        <w:rPr>
          <w:rFonts w:ascii="Meiryo UI" w:eastAsia="Meiryo UI" w:hAnsi="Meiryo UI" w:cs="Meiryo UI" w:hint="eastAsia"/>
          <w:b w:val="0"/>
          <w:sz w:val="20"/>
          <w:szCs w:val="20"/>
        </w:rPr>
        <w:t>■</w:t>
      </w:r>
      <w:r w:rsidR="003146DB" w:rsidRPr="00CA1463">
        <w:rPr>
          <w:rFonts w:ascii="Meiryo UI" w:eastAsia="Meiryo UI" w:hAnsi="Meiryo UI" w:cs="Meiryo UI" w:hint="eastAsia"/>
          <w:b w:val="0"/>
          <w:sz w:val="20"/>
          <w:szCs w:val="20"/>
          <w:u w:val="single"/>
        </w:rPr>
        <w:t>標準的なサブシステムから</w:t>
      </w:r>
      <w:r w:rsidR="003146DB" w:rsidRPr="00CA1463">
        <w:rPr>
          <w:rFonts w:ascii="Meiryo UI" w:eastAsia="Meiryo UI" w:hAnsi="Meiryo UI" w:cs="Meiryo UI"/>
          <w:b w:val="0"/>
          <w:sz w:val="20"/>
          <w:szCs w:val="20"/>
          <w:u w:val="single"/>
        </w:rPr>
        <w:t>”</w:t>
      </w:r>
      <w:r w:rsidR="003146DB" w:rsidRPr="00CA1463">
        <w:rPr>
          <w:rFonts w:ascii="Meiryo UI" w:eastAsia="Meiryo UI" w:hAnsi="Meiryo UI" w:cs="Meiryo UI" w:hint="eastAsia"/>
          <w:b w:val="0"/>
          <w:sz w:val="20"/>
          <w:szCs w:val="20"/>
          <w:u w:val="single"/>
        </w:rPr>
        <w:t>●</w:t>
      </w:r>
      <w:r w:rsidR="003146DB" w:rsidRPr="00CA1463">
        <w:rPr>
          <w:rFonts w:ascii="Meiryo UI" w:eastAsia="Meiryo UI" w:hAnsi="Meiryo UI" w:cs="Meiryo UI"/>
          <w:b w:val="0"/>
          <w:sz w:val="20"/>
          <w:szCs w:val="20"/>
          <w:u w:val="single"/>
        </w:rPr>
        <w:t>”</w:t>
      </w:r>
      <w:r w:rsidR="003146DB" w:rsidRPr="00CA1463">
        <w:rPr>
          <w:rFonts w:ascii="Meiryo UI" w:eastAsia="Meiryo UI" w:hAnsi="Meiryo UI" w:cs="Meiryo UI" w:hint="eastAsia"/>
          <w:b w:val="0"/>
          <w:sz w:val="20"/>
          <w:szCs w:val="20"/>
          <w:u w:val="single"/>
        </w:rPr>
        <w:t>が加減されている場合は、</w:t>
      </w:r>
      <w:r w:rsidR="00CA1463">
        <w:rPr>
          <w:rFonts w:ascii="Meiryo UI" w:eastAsia="Meiryo UI" w:hAnsi="Meiryo UI" w:cs="Meiryo UI"/>
          <w:b w:val="0"/>
          <w:sz w:val="20"/>
          <w:szCs w:val="20"/>
          <w:u w:val="single"/>
        </w:rPr>
        <w:t>QMS</w:t>
      </w:r>
      <w:r w:rsidR="003146DB" w:rsidRPr="00CA1463">
        <w:rPr>
          <w:rFonts w:ascii="Meiryo UI" w:eastAsia="Meiryo UI" w:hAnsi="Meiryo UI" w:cs="Meiryo UI" w:hint="eastAsia"/>
          <w:b w:val="0"/>
          <w:sz w:val="20"/>
          <w:szCs w:val="20"/>
          <w:u w:val="single"/>
        </w:rPr>
        <w:t>適合性調査においてその理由を照会させていただく場合があります</w:t>
      </w:r>
      <w:r w:rsidRPr="00CA1463">
        <w:rPr>
          <w:rFonts w:ascii="Meiryo UI" w:eastAsia="Meiryo UI" w:hAnsi="Meiryo UI" w:cs="Meiryo UI" w:hint="eastAsia"/>
          <w:b w:val="0"/>
          <w:sz w:val="20"/>
          <w:szCs w:val="20"/>
          <w:u w:val="single"/>
        </w:rPr>
        <w:t>。</w:t>
      </w:r>
    </w:p>
    <w:p w:rsidR="002379B3" w:rsidRPr="00B23704" w:rsidRDefault="002379B3" w:rsidP="00526702">
      <w:pPr>
        <w:spacing w:line="240" w:lineRule="exact"/>
        <w:ind w:leftChars="58" w:left="140"/>
        <w:rPr>
          <w:rFonts w:ascii="Meiryo UI" w:eastAsia="Meiryo UI" w:hAnsi="Meiryo UI" w:cs="Meiryo UI"/>
          <w:b w:val="0"/>
          <w:sz w:val="20"/>
          <w:szCs w:val="20"/>
        </w:rPr>
      </w:pPr>
      <w:r w:rsidRPr="00B23704">
        <w:rPr>
          <w:rFonts w:ascii="Meiryo UI" w:eastAsia="Meiryo UI" w:hAnsi="Meiryo UI" w:cs="Meiryo UI" w:hint="eastAsia"/>
          <w:b w:val="0"/>
          <w:sz w:val="20"/>
          <w:szCs w:val="20"/>
        </w:rPr>
        <w:t>■製造工程</w:t>
      </w:r>
      <w:r w:rsidR="00146167" w:rsidRPr="00B23704">
        <w:rPr>
          <w:rFonts w:ascii="Meiryo UI" w:eastAsia="Meiryo UI" w:hAnsi="Meiryo UI" w:cs="Meiryo UI" w:hint="eastAsia"/>
          <w:b w:val="0"/>
          <w:sz w:val="20"/>
          <w:szCs w:val="20"/>
        </w:rPr>
        <w:t>欄</w:t>
      </w:r>
      <w:r w:rsidRPr="00B23704">
        <w:rPr>
          <w:rFonts w:ascii="Meiryo UI" w:eastAsia="Meiryo UI" w:hAnsi="Meiryo UI" w:cs="Meiryo UI" w:hint="eastAsia"/>
          <w:b w:val="0"/>
          <w:sz w:val="20"/>
          <w:szCs w:val="20"/>
        </w:rPr>
        <w:t>は、申請</w:t>
      </w:r>
      <w:r w:rsidR="00146167" w:rsidRPr="00B23704">
        <w:rPr>
          <w:rFonts w:ascii="Meiryo UI" w:eastAsia="Meiryo UI" w:hAnsi="Meiryo UI" w:cs="Meiryo UI" w:hint="eastAsia"/>
          <w:b w:val="0"/>
          <w:sz w:val="20"/>
          <w:szCs w:val="20"/>
        </w:rPr>
        <w:t>どおり</w:t>
      </w:r>
      <w:r w:rsidRPr="00B23704">
        <w:rPr>
          <w:rFonts w:ascii="Meiryo UI" w:eastAsia="Meiryo UI" w:hAnsi="Meiryo UI" w:cs="Meiryo UI" w:hint="eastAsia"/>
          <w:b w:val="0"/>
          <w:sz w:val="20"/>
          <w:szCs w:val="20"/>
        </w:rPr>
        <w:t>に</w:t>
      </w:r>
      <w:r w:rsidR="00146167" w:rsidRPr="00B23704">
        <w:rPr>
          <w:rFonts w:ascii="Meiryo UI" w:eastAsia="Meiryo UI" w:hAnsi="Meiryo UI" w:cs="Meiryo UI" w:hint="eastAsia"/>
          <w:b w:val="0"/>
          <w:sz w:val="20"/>
          <w:szCs w:val="20"/>
        </w:rPr>
        <w:t>記載ください。必要に応じて</w:t>
      </w:r>
      <w:r w:rsidRPr="00B23704">
        <w:rPr>
          <w:rFonts w:ascii="Meiryo UI" w:eastAsia="Meiryo UI" w:hAnsi="Meiryo UI" w:cs="Meiryo UI" w:hint="eastAsia"/>
          <w:b w:val="0"/>
          <w:sz w:val="20"/>
          <w:szCs w:val="20"/>
        </w:rPr>
        <w:t>変更</w:t>
      </w:r>
      <w:r w:rsidR="00146167" w:rsidRPr="00B23704">
        <w:rPr>
          <w:rFonts w:ascii="Meiryo UI" w:eastAsia="Meiryo UI" w:hAnsi="Meiryo UI" w:cs="Meiryo UI" w:hint="eastAsia"/>
          <w:b w:val="0"/>
          <w:sz w:val="20"/>
          <w:szCs w:val="20"/>
        </w:rPr>
        <w:t>いただいて</w:t>
      </w:r>
      <w:r w:rsidRPr="00B23704">
        <w:rPr>
          <w:rFonts w:ascii="Meiryo UI" w:eastAsia="Meiryo UI" w:hAnsi="Meiryo UI" w:cs="Meiryo UI" w:hint="eastAsia"/>
          <w:b w:val="0"/>
          <w:sz w:val="20"/>
          <w:szCs w:val="20"/>
        </w:rPr>
        <w:t>構いません。</w:t>
      </w:r>
    </w:p>
    <w:p w:rsidR="00B00064" w:rsidRPr="00B23704" w:rsidRDefault="00B00064" w:rsidP="00526702">
      <w:pPr>
        <w:spacing w:line="240" w:lineRule="exact"/>
        <w:ind w:leftChars="58" w:left="140"/>
        <w:rPr>
          <w:rFonts w:ascii="Meiryo UI" w:eastAsia="Meiryo UI" w:hAnsi="Meiryo UI" w:cs="Meiryo UI"/>
          <w:b w:val="0"/>
          <w:sz w:val="20"/>
          <w:szCs w:val="20"/>
        </w:rPr>
      </w:pPr>
      <w:r w:rsidRPr="00B23704">
        <w:rPr>
          <w:rFonts w:ascii="Meiryo UI" w:eastAsia="Meiryo UI" w:hAnsi="Meiryo UI" w:cs="Meiryo UI" w:hint="eastAsia"/>
          <w:b w:val="0"/>
          <w:sz w:val="20"/>
          <w:szCs w:val="20"/>
        </w:rPr>
        <w:t>■製造所が多い場合は、表をコピーしてご利用ください。</w:t>
      </w:r>
    </w:p>
    <w:p w:rsidR="002379B3" w:rsidRPr="00B23704" w:rsidRDefault="002379B3" w:rsidP="00526702">
      <w:pPr>
        <w:spacing w:line="240" w:lineRule="exact"/>
        <w:ind w:leftChars="58" w:left="140"/>
        <w:rPr>
          <w:rFonts w:ascii="Meiryo UI" w:eastAsia="Meiryo UI" w:hAnsi="Meiryo UI" w:cs="Meiryo UI"/>
          <w:b w:val="0"/>
          <w:sz w:val="20"/>
          <w:szCs w:val="20"/>
        </w:rPr>
      </w:pPr>
    </w:p>
    <w:p w:rsidR="007C772B" w:rsidRPr="00B23704" w:rsidRDefault="00CB34DC" w:rsidP="002379B3">
      <w:pPr>
        <w:spacing w:line="280" w:lineRule="exact"/>
        <w:ind w:leftChars="58" w:left="140"/>
        <w:rPr>
          <w:rFonts w:ascii="Meiryo UI" w:eastAsia="Meiryo UI" w:hAnsi="Meiryo UI" w:cs="Meiryo UI"/>
          <w:sz w:val="20"/>
          <w:szCs w:val="20"/>
        </w:rPr>
      </w:pPr>
      <w:r w:rsidRPr="00B23704">
        <w:rPr>
          <w:rFonts w:ascii="Meiryo UI" w:eastAsia="Meiryo UI" w:hAnsi="Meiryo UI" w:cs="Meiryo UI" w:hint="eastAsia"/>
          <w:sz w:val="20"/>
          <w:szCs w:val="20"/>
        </w:rPr>
        <w:t>QMS関連組織とサブ</w:t>
      </w:r>
      <w:r w:rsidR="00A3250D" w:rsidRPr="00B23704">
        <w:rPr>
          <w:rFonts w:ascii="Meiryo UI" w:eastAsia="Meiryo UI" w:hAnsi="Meiryo UI" w:cs="Meiryo UI" w:hint="eastAsia"/>
          <w:sz w:val="20"/>
          <w:szCs w:val="20"/>
        </w:rPr>
        <w:t>システム</w:t>
      </w:r>
    </w:p>
    <w:tbl>
      <w:tblPr>
        <w:tblStyle w:val="af"/>
        <w:tblW w:w="0" w:type="auto"/>
        <w:tblInd w:w="250" w:type="dxa"/>
        <w:tblLook w:val="04A0" w:firstRow="1" w:lastRow="0" w:firstColumn="1" w:lastColumn="0" w:noHBand="0" w:noVBand="1"/>
      </w:tblPr>
      <w:tblGrid>
        <w:gridCol w:w="2743"/>
        <w:gridCol w:w="1315"/>
        <w:gridCol w:w="1382"/>
        <w:gridCol w:w="1381"/>
        <w:gridCol w:w="1401"/>
        <w:gridCol w:w="1382"/>
      </w:tblGrid>
      <w:tr w:rsidR="00CB34DC" w:rsidRPr="008767EE" w:rsidTr="009033D7">
        <w:tc>
          <w:tcPr>
            <w:tcW w:w="2743" w:type="dxa"/>
          </w:tcPr>
          <w:p w:rsidR="00CB34DC" w:rsidRPr="00B23704" w:rsidRDefault="002379B3" w:rsidP="00526702">
            <w:pPr>
              <w:spacing w:line="240" w:lineRule="exact"/>
              <w:jc w:val="left"/>
              <w:rPr>
                <w:rFonts w:ascii="Meiryo UI" w:eastAsia="Meiryo UI" w:hAnsi="Meiryo UI" w:cs="Meiryo UI"/>
                <w:b w:val="0"/>
                <w:sz w:val="18"/>
                <w:szCs w:val="18"/>
              </w:rPr>
            </w:pPr>
            <w:r w:rsidRPr="00B23704">
              <w:rPr>
                <w:rFonts w:ascii="Meiryo UI" w:eastAsia="Meiryo UI" w:hAnsi="Meiryo UI" w:cs="Meiryo UI" w:hint="eastAsia"/>
                <w:b w:val="0"/>
                <w:sz w:val="18"/>
                <w:szCs w:val="18"/>
              </w:rPr>
              <w:t>製造工程</w:t>
            </w:r>
          </w:p>
        </w:tc>
        <w:tc>
          <w:tcPr>
            <w:tcW w:w="1315" w:type="dxa"/>
            <w:vAlign w:val="center"/>
          </w:tcPr>
          <w:p w:rsidR="00CB34DC" w:rsidRPr="00B23704" w:rsidRDefault="00CB34DC" w:rsidP="00526702">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8"/>
                <w:szCs w:val="18"/>
              </w:rPr>
              <w:t>製造販売業者</w:t>
            </w:r>
          </w:p>
        </w:tc>
        <w:tc>
          <w:tcPr>
            <w:tcW w:w="1382" w:type="dxa"/>
            <w:vAlign w:val="center"/>
          </w:tcPr>
          <w:p w:rsidR="00CB34DC" w:rsidRPr="00B23704" w:rsidRDefault="00CB34DC" w:rsidP="00526702">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8"/>
                <w:szCs w:val="18"/>
              </w:rPr>
              <w:t>設計</w:t>
            </w:r>
          </w:p>
        </w:tc>
        <w:tc>
          <w:tcPr>
            <w:tcW w:w="1381" w:type="dxa"/>
            <w:vAlign w:val="center"/>
          </w:tcPr>
          <w:p w:rsidR="00CB34DC" w:rsidRPr="00B23704" w:rsidRDefault="00CB34DC" w:rsidP="00526702">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8"/>
                <w:szCs w:val="18"/>
              </w:rPr>
              <w:t>主な組立</w:t>
            </w:r>
          </w:p>
        </w:tc>
        <w:tc>
          <w:tcPr>
            <w:tcW w:w="1401" w:type="dxa"/>
            <w:vAlign w:val="center"/>
          </w:tcPr>
          <w:p w:rsidR="00CB34DC" w:rsidRPr="00B23704" w:rsidRDefault="00CB34DC" w:rsidP="00526702">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8"/>
                <w:szCs w:val="18"/>
              </w:rPr>
              <w:t>滅菌</w:t>
            </w:r>
          </w:p>
          <w:p w:rsidR="00CB34DC" w:rsidRPr="00B23704" w:rsidRDefault="00CB34DC" w:rsidP="00526702">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8"/>
                <w:szCs w:val="18"/>
              </w:rPr>
              <w:t>(</w:t>
            </w:r>
            <w:r w:rsidRPr="00B23704">
              <w:rPr>
                <w:rFonts w:ascii="Meiryo UI" w:eastAsia="Meiryo UI" w:hAnsi="Meiryo UI" w:cs="Meiryo UI" w:hint="eastAsia"/>
                <w:b w:val="0"/>
                <w:color w:val="000000" w:themeColor="text1"/>
                <w:sz w:val="16"/>
                <w:szCs w:val="18"/>
              </w:rPr>
              <w:t>該当する場合</w:t>
            </w:r>
            <w:r w:rsidRPr="00B23704">
              <w:rPr>
                <w:rFonts w:ascii="Meiryo UI" w:eastAsia="Meiryo UI" w:hAnsi="Meiryo UI" w:cs="Meiryo UI" w:hint="eastAsia"/>
                <w:b w:val="0"/>
                <w:color w:val="000000" w:themeColor="text1"/>
                <w:sz w:val="18"/>
                <w:szCs w:val="18"/>
              </w:rPr>
              <w:t>)</w:t>
            </w:r>
          </w:p>
        </w:tc>
        <w:tc>
          <w:tcPr>
            <w:tcW w:w="1382" w:type="dxa"/>
            <w:vAlign w:val="center"/>
          </w:tcPr>
          <w:p w:rsidR="00CB34DC" w:rsidRPr="00B23704" w:rsidRDefault="00CB34DC" w:rsidP="00BC38C1">
            <w:pPr>
              <w:autoSpaceDE w:val="0"/>
              <w:autoSpaceDN w:val="0"/>
              <w:adjustRightInd w:val="0"/>
              <w:spacing w:line="240" w:lineRule="exact"/>
              <w:jc w:val="center"/>
              <w:rPr>
                <w:rFonts w:ascii="Meiryo UI" w:eastAsia="Meiryo UI" w:hAnsi="Meiryo UI" w:cs="Meiryo UI"/>
                <w:b w:val="0"/>
                <w:color w:val="000000" w:themeColor="text1"/>
                <w:sz w:val="18"/>
                <w:szCs w:val="18"/>
              </w:rPr>
            </w:pPr>
            <w:r w:rsidRPr="00B23704">
              <w:rPr>
                <w:rFonts w:ascii="Meiryo UI" w:eastAsia="Meiryo UI" w:hAnsi="Meiryo UI" w:cs="Meiryo UI" w:hint="eastAsia"/>
                <w:b w:val="0"/>
                <w:color w:val="000000" w:themeColor="text1"/>
                <w:sz w:val="16"/>
                <w:szCs w:val="18"/>
              </w:rPr>
              <w:t>最終</w:t>
            </w:r>
            <w:r w:rsidR="00BC38C1" w:rsidRPr="00B23704">
              <w:rPr>
                <w:rFonts w:ascii="Meiryo UI" w:eastAsia="Meiryo UI" w:hAnsi="Meiryo UI" w:cs="Meiryo UI" w:hint="eastAsia"/>
                <w:b w:val="0"/>
                <w:color w:val="000000" w:themeColor="text1"/>
                <w:sz w:val="16"/>
                <w:szCs w:val="18"/>
              </w:rPr>
              <w:t>製品の保管</w:t>
            </w:r>
          </w:p>
        </w:tc>
      </w:tr>
      <w:tr w:rsidR="00DB399E" w:rsidRPr="008767EE" w:rsidTr="009033D7">
        <w:tc>
          <w:tcPr>
            <w:tcW w:w="2743" w:type="dxa"/>
          </w:tcPr>
          <w:p w:rsidR="00DB399E" w:rsidRPr="002379B3" w:rsidRDefault="00DB399E" w:rsidP="00526702">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組織名称</w:t>
            </w:r>
          </w:p>
        </w:tc>
        <w:tc>
          <w:tcPr>
            <w:tcW w:w="1315" w:type="dxa"/>
          </w:tcPr>
          <w:p w:rsidR="00DB399E" w:rsidRPr="00B23704" w:rsidRDefault="00DB399E"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2" w:type="dxa"/>
          </w:tcPr>
          <w:p w:rsidR="00DB399E" w:rsidRPr="00B23704" w:rsidRDefault="00DB399E"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1" w:type="dxa"/>
          </w:tcPr>
          <w:p w:rsidR="00DB399E" w:rsidRPr="00B23704" w:rsidRDefault="00DB399E"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401" w:type="dxa"/>
          </w:tcPr>
          <w:p w:rsidR="00DB399E" w:rsidRPr="00B23704" w:rsidRDefault="00DB399E"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2" w:type="dxa"/>
          </w:tcPr>
          <w:p w:rsidR="00DB399E" w:rsidRPr="00B23704" w:rsidRDefault="00DB399E"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r>
      <w:tr w:rsidR="00CB34DC" w:rsidRPr="008767EE" w:rsidTr="009033D7">
        <w:tc>
          <w:tcPr>
            <w:tcW w:w="2743" w:type="dxa"/>
          </w:tcPr>
          <w:p w:rsidR="00850E25" w:rsidRDefault="00CB34DC" w:rsidP="00526702">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品質管理監督システム文書</w:t>
            </w:r>
            <w:r w:rsidR="00CB2881">
              <w:rPr>
                <w:rFonts w:ascii="Meiryo UI" w:eastAsia="Meiryo UI" w:hAnsi="Meiryo UI" w:cs="Meiryo UI"/>
                <w:b w:val="0"/>
                <w:sz w:val="18"/>
                <w:szCs w:val="18"/>
              </w:rPr>
              <w:br/>
            </w:r>
            <w:r w:rsidRPr="002379B3">
              <w:rPr>
                <w:rFonts w:ascii="Meiryo UI" w:eastAsia="Meiryo UI" w:hAnsi="Meiryo UI" w:cs="Meiryo UI" w:hint="eastAsia"/>
                <w:b w:val="0"/>
                <w:sz w:val="18"/>
                <w:szCs w:val="18"/>
              </w:rPr>
              <w:t>(品質マニュアル)</w:t>
            </w:r>
          </w:p>
          <w:p w:rsidR="004826A6" w:rsidRPr="004826A6" w:rsidRDefault="0097672C" w:rsidP="00526702">
            <w:pPr>
              <w:spacing w:line="240" w:lineRule="exact"/>
              <w:jc w:val="left"/>
              <w:rPr>
                <w:rFonts w:ascii="Meiryo UI" w:eastAsia="Meiryo UI" w:hAnsi="Meiryo UI" w:cs="Meiryo UI"/>
                <w:b w:val="0"/>
                <w:color w:val="1F497D" w:themeColor="text2"/>
                <w:sz w:val="18"/>
                <w:szCs w:val="18"/>
              </w:rPr>
            </w:pPr>
            <w:r w:rsidRPr="0097672C">
              <w:rPr>
                <w:rFonts w:ascii="Meiryo UI" w:eastAsia="Meiryo UI" w:hAnsi="Meiryo UI" w:cs="Meiryo UI" w:hint="eastAsia"/>
                <w:b w:val="0"/>
                <w:color w:val="365F91" w:themeColor="accent1" w:themeShade="BF"/>
                <w:sz w:val="18"/>
                <w:szCs w:val="18"/>
              </w:rPr>
              <w:t>★文書番号を記載★</w:t>
            </w:r>
          </w:p>
        </w:tc>
        <w:tc>
          <w:tcPr>
            <w:tcW w:w="1315" w:type="dxa"/>
            <w:vAlign w:val="center"/>
          </w:tcPr>
          <w:p w:rsidR="00CB34DC" w:rsidRPr="00B23704" w:rsidRDefault="00CB34DC"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2" w:type="dxa"/>
            <w:tcBorders>
              <w:bottom w:val="single" w:sz="4" w:space="0" w:color="auto"/>
            </w:tcBorders>
            <w:vAlign w:val="center"/>
          </w:tcPr>
          <w:p w:rsidR="00CB34DC" w:rsidRPr="00B23704" w:rsidRDefault="00CB34DC"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1" w:type="dxa"/>
            <w:tcBorders>
              <w:bottom w:val="single" w:sz="4" w:space="0" w:color="auto"/>
            </w:tcBorders>
            <w:vAlign w:val="center"/>
          </w:tcPr>
          <w:p w:rsidR="00CB34DC" w:rsidRPr="00B23704" w:rsidRDefault="00CB34DC"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401" w:type="dxa"/>
            <w:tcBorders>
              <w:bottom w:val="single" w:sz="4" w:space="0" w:color="auto"/>
            </w:tcBorders>
            <w:vAlign w:val="center"/>
          </w:tcPr>
          <w:p w:rsidR="00CB34DC" w:rsidRPr="00B23704" w:rsidRDefault="00CB34DC"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c>
          <w:tcPr>
            <w:tcW w:w="1382" w:type="dxa"/>
            <w:tcBorders>
              <w:bottom w:val="single" w:sz="4" w:space="0" w:color="auto"/>
            </w:tcBorders>
            <w:vAlign w:val="center"/>
          </w:tcPr>
          <w:p w:rsidR="00CB34DC" w:rsidRPr="00B23704" w:rsidRDefault="00CB34DC" w:rsidP="00850E25">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管理監督</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設計管理</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tcBorders>
              <w:bottom w:val="single" w:sz="4" w:space="0" w:color="auto"/>
            </w:tcBorders>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tcBorders>
              <w:bottom w:val="single" w:sz="4" w:space="0" w:color="auto"/>
            </w:tcBorders>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401" w:type="dxa"/>
            <w:tcBorders>
              <w:bottom w:val="single" w:sz="4" w:space="0" w:color="auto"/>
            </w:tcBorders>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382" w:type="dxa"/>
            <w:tcBorders>
              <w:bottom w:val="single" w:sz="4" w:space="0" w:color="auto"/>
            </w:tcBorders>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製品文書化</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製造</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381" w:type="dxa"/>
            <w:tcBorders>
              <w:bottom w:val="single" w:sz="4" w:space="0" w:color="auto"/>
            </w:tcBorders>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tcBorders>
              <w:bottom w:val="single" w:sz="4" w:space="0" w:color="auto"/>
            </w:tcBorders>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tcBorders>
              <w:bottom w:val="single" w:sz="4" w:space="0" w:color="auto"/>
            </w:tcBorders>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是正措置及び予防措置</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購買管理</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8767EE" w:rsidTr="009033D7">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文書記録</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4755D1" w:rsidTr="00890F10">
        <w:trPr>
          <w:trHeight w:val="203"/>
        </w:trPr>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製品受領者</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401"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r>
      <w:tr w:rsidR="00BA1501" w:rsidRPr="004755D1" w:rsidTr="00B23704">
        <w:trPr>
          <w:trHeight w:val="50"/>
        </w:trPr>
        <w:tc>
          <w:tcPr>
            <w:tcW w:w="2743" w:type="dxa"/>
          </w:tcPr>
          <w:p w:rsidR="00BA1501" w:rsidRPr="002379B3" w:rsidRDefault="00BA1501" w:rsidP="00BA1501">
            <w:pPr>
              <w:spacing w:line="240" w:lineRule="exact"/>
              <w:jc w:val="left"/>
              <w:rPr>
                <w:rFonts w:ascii="Meiryo UI" w:eastAsia="Meiryo UI" w:hAnsi="Meiryo UI" w:cs="Meiryo UI"/>
                <w:b w:val="0"/>
                <w:sz w:val="18"/>
                <w:szCs w:val="18"/>
              </w:rPr>
            </w:pPr>
            <w:r w:rsidRPr="002379B3">
              <w:rPr>
                <w:rFonts w:ascii="Meiryo UI" w:eastAsia="Meiryo UI" w:hAnsi="Meiryo UI" w:cs="Meiryo UI" w:hint="eastAsia"/>
                <w:b w:val="0"/>
                <w:sz w:val="18"/>
                <w:szCs w:val="18"/>
              </w:rPr>
              <w:t>製造販売業者等</w:t>
            </w:r>
          </w:p>
        </w:tc>
        <w:tc>
          <w:tcPr>
            <w:tcW w:w="1315" w:type="dxa"/>
          </w:tcPr>
          <w:p w:rsidR="00BA1501" w:rsidRPr="00B23704" w:rsidRDefault="00BA1501"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sidRPr="00B23704">
              <w:rPr>
                <w:rFonts w:ascii="メイリオ" w:eastAsia="メイリオ" w:hAnsi="メイリオ" w:cs="メイリオ" w:hint="eastAsia"/>
                <w:b w:val="0"/>
                <w:color w:val="000000" w:themeColor="text1"/>
                <w:sz w:val="18"/>
                <w:szCs w:val="18"/>
              </w:rPr>
              <w:t>●</w:t>
            </w:r>
          </w:p>
        </w:tc>
        <w:tc>
          <w:tcPr>
            <w:tcW w:w="1382" w:type="dxa"/>
            <w:shd w:val="clear" w:color="auto" w:fill="FFFFFF" w:themeFill="background1"/>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381" w:type="dxa"/>
            <w:shd w:val="clear" w:color="auto" w:fill="FFFFFF" w:themeFill="background1"/>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401" w:type="dxa"/>
            <w:shd w:val="clear" w:color="auto" w:fill="FFFFFF" w:themeFill="background1"/>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c>
          <w:tcPr>
            <w:tcW w:w="1382" w:type="dxa"/>
            <w:shd w:val="clear" w:color="auto" w:fill="FFFFFF" w:themeFill="background1"/>
          </w:tcPr>
          <w:p w:rsidR="00BA1501" w:rsidRPr="00B23704" w:rsidRDefault="00B566B9" w:rsidP="00BA1501">
            <w:pPr>
              <w:autoSpaceDE w:val="0"/>
              <w:autoSpaceDN w:val="0"/>
              <w:adjustRightInd w:val="0"/>
              <w:spacing w:line="240" w:lineRule="exact"/>
              <w:jc w:val="center"/>
              <w:rPr>
                <w:rFonts w:ascii="メイリオ" w:eastAsia="メイリオ" w:hAnsi="メイリオ" w:cs="メイリオ"/>
                <w:b w:val="0"/>
                <w:bCs w:val="0"/>
                <w:color w:val="000000" w:themeColor="text1"/>
                <w:sz w:val="18"/>
                <w:szCs w:val="18"/>
              </w:rPr>
            </w:pPr>
            <w:r>
              <w:rPr>
                <w:rFonts w:ascii="メイリオ" w:eastAsia="メイリオ" w:hAnsi="メイリオ" w:cs="メイリオ" w:hint="eastAsia"/>
                <w:b w:val="0"/>
                <w:bCs w:val="0"/>
                <w:color w:val="000000" w:themeColor="text1"/>
                <w:sz w:val="18"/>
                <w:szCs w:val="18"/>
              </w:rPr>
              <w:t>-</w:t>
            </w:r>
          </w:p>
        </w:tc>
      </w:tr>
    </w:tbl>
    <w:p w:rsidR="002379B3" w:rsidRPr="004826A6" w:rsidRDefault="002379B3" w:rsidP="00526702">
      <w:pPr>
        <w:spacing w:line="240" w:lineRule="exact"/>
        <w:ind w:leftChars="58" w:left="140"/>
        <w:rPr>
          <w:rFonts w:ascii="Meiryo UI" w:eastAsia="Meiryo UI" w:hAnsi="Meiryo UI" w:cs="Meiryo UI"/>
          <w:b w:val="0"/>
          <w:sz w:val="20"/>
          <w:szCs w:val="20"/>
        </w:rPr>
      </w:pPr>
    </w:p>
    <w:p w:rsidR="00CB34DC" w:rsidRDefault="00CB34DC" w:rsidP="00526702">
      <w:pPr>
        <w:spacing w:line="240" w:lineRule="exact"/>
        <w:ind w:leftChars="58" w:left="140"/>
        <w:rPr>
          <w:rFonts w:ascii="Meiryo UI" w:eastAsia="Meiryo UI" w:hAnsi="Meiryo UI" w:cs="Meiryo UI"/>
          <w:b w:val="0"/>
          <w:sz w:val="20"/>
          <w:szCs w:val="20"/>
        </w:rPr>
      </w:pPr>
      <w:r>
        <w:rPr>
          <w:rFonts w:ascii="Meiryo UI" w:eastAsia="Meiryo UI" w:hAnsi="Meiryo UI" w:cs="Meiryo UI" w:hint="eastAsia"/>
          <w:b w:val="0"/>
          <w:sz w:val="20"/>
          <w:szCs w:val="20"/>
        </w:rPr>
        <w:t xml:space="preserve">【参考　</w:t>
      </w:r>
      <w:r w:rsidR="0029754D">
        <w:rPr>
          <w:rFonts w:ascii="Meiryo UI" w:eastAsia="Meiryo UI" w:hAnsi="Meiryo UI" w:cs="Meiryo UI" w:hint="eastAsia"/>
          <w:b w:val="0"/>
          <w:sz w:val="20"/>
          <w:szCs w:val="20"/>
        </w:rPr>
        <w:t>サブシステムの</w:t>
      </w:r>
      <w:r>
        <w:rPr>
          <w:rFonts w:ascii="Meiryo UI" w:eastAsia="Meiryo UI" w:hAnsi="Meiryo UI" w:cs="Meiryo UI" w:hint="eastAsia"/>
          <w:b w:val="0"/>
          <w:sz w:val="20"/>
          <w:szCs w:val="20"/>
        </w:rPr>
        <w:t>詳細条項】</w:t>
      </w:r>
    </w:p>
    <w:tbl>
      <w:tblPr>
        <w:tblStyle w:val="af"/>
        <w:tblW w:w="9639" w:type="dxa"/>
        <w:tblInd w:w="250" w:type="dxa"/>
        <w:tblLook w:val="04A0" w:firstRow="1" w:lastRow="0" w:firstColumn="1" w:lastColumn="0" w:noHBand="0" w:noVBand="1"/>
      </w:tblPr>
      <w:tblGrid>
        <w:gridCol w:w="1502"/>
        <w:gridCol w:w="8137"/>
      </w:tblGrid>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管理監督</w:t>
            </w:r>
          </w:p>
        </w:tc>
        <w:tc>
          <w:tcPr>
            <w:tcW w:w="8137" w:type="dxa"/>
          </w:tcPr>
          <w:p w:rsidR="00CB34DC" w:rsidRPr="00526702" w:rsidRDefault="00CB34DC" w:rsidP="006318E4">
            <w:pPr>
              <w:autoSpaceDE w:val="0"/>
              <w:autoSpaceDN w:val="0"/>
              <w:adjustRightInd w:val="0"/>
              <w:spacing w:line="240" w:lineRule="exact"/>
              <w:jc w:val="left"/>
              <w:rPr>
                <w:rFonts w:ascii="Tahoma" w:eastAsia="Meiryo UI" w:hAnsi="Tahoma" w:cs="Tahoma"/>
                <w:b w:val="0"/>
                <w:sz w:val="16"/>
                <w:szCs w:val="20"/>
              </w:rPr>
            </w:pPr>
            <w:r w:rsidRPr="00526702">
              <w:rPr>
                <w:rFonts w:ascii="Tahoma" w:eastAsia="Meiryo UI" w:hAnsi="Tahoma" w:cs="Tahoma"/>
                <w:b w:val="0"/>
                <w:bCs w:val="0"/>
                <w:sz w:val="16"/>
                <w:szCs w:val="22"/>
              </w:rPr>
              <w:t>第５条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品質管理監督システムに係る要求事項　　第７条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品質管理監督システム基準書　　第</w:t>
            </w:r>
            <w:r w:rsidRPr="00526702">
              <w:rPr>
                <w:rFonts w:ascii="Tahoma" w:eastAsia="Meiryo UI" w:hAnsi="Tahoma" w:cs="Tahoma"/>
                <w:b w:val="0"/>
                <w:bCs w:val="0"/>
                <w:sz w:val="16"/>
                <w:szCs w:val="22"/>
              </w:rPr>
              <w:t>10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管理監督者の関与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12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品質方針　　第</w:t>
            </w:r>
            <w:r w:rsidRPr="00526702">
              <w:rPr>
                <w:rFonts w:ascii="Tahoma" w:eastAsia="Meiryo UI" w:hAnsi="Tahoma" w:cs="Tahoma"/>
                <w:b w:val="0"/>
                <w:bCs w:val="0"/>
                <w:sz w:val="16"/>
                <w:szCs w:val="22"/>
              </w:rPr>
              <w:t>13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品質目標　　　第</w:t>
            </w:r>
            <w:r w:rsidRPr="00526702">
              <w:rPr>
                <w:rFonts w:ascii="Tahoma" w:eastAsia="Meiryo UI" w:hAnsi="Tahoma" w:cs="Tahoma"/>
                <w:b w:val="0"/>
                <w:bCs w:val="0"/>
                <w:sz w:val="16"/>
                <w:szCs w:val="22"/>
              </w:rPr>
              <w:t>14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品質管理監督システムの計画の策定　　第</w:t>
            </w:r>
            <w:r w:rsidRPr="00526702">
              <w:rPr>
                <w:rFonts w:ascii="Tahoma" w:eastAsia="Meiryo UI" w:hAnsi="Tahoma" w:cs="Tahoma"/>
                <w:b w:val="0"/>
                <w:bCs w:val="0"/>
                <w:sz w:val="16"/>
                <w:szCs w:val="22"/>
              </w:rPr>
              <w:t>15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責任及び権限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16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管理責任者　第</w:t>
            </w:r>
            <w:r w:rsidRPr="00526702">
              <w:rPr>
                <w:rFonts w:ascii="Tahoma" w:eastAsia="Meiryo UI" w:hAnsi="Tahoma" w:cs="Tahoma"/>
                <w:b w:val="0"/>
                <w:bCs w:val="0"/>
                <w:sz w:val="16"/>
                <w:szCs w:val="22"/>
              </w:rPr>
              <w:t>17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内部情報伝達　</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18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管理監督者照査　第</w:t>
            </w:r>
            <w:r w:rsidRPr="00526702">
              <w:rPr>
                <w:rFonts w:ascii="Tahoma" w:eastAsia="Meiryo UI" w:hAnsi="Tahoma" w:cs="Tahoma"/>
                <w:b w:val="0"/>
                <w:bCs w:val="0"/>
                <w:sz w:val="16"/>
                <w:szCs w:val="22"/>
              </w:rPr>
              <w:t>19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管理監督者照査に係る工程入力情報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20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管理監督者照査に係る工程出力情報　</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21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資源の確保　　第</w:t>
            </w:r>
            <w:r w:rsidRPr="00526702">
              <w:rPr>
                <w:rFonts w:ascii="Tahoma" w:eastAsia="Meiryo UI" w:hAnsi="Tahoma" w:cs="Tahoma"/>
                <w:b w:val="0"/>
                <w:bCs w:val="0"/>
                <w:sz w:val="16"/>
                <w:szCs w:val="22"/>
              </w:rPr>
              <w:t>22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品質業務従事者の能力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23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能力、認識及び教育訓練　</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56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内部監査　　　第</w:t>
            </w:r>
            <w:r w:rsidRPr="00526702">
              <w:rPr>
                <w:rFonts w:ascii="Tahoma" w:eastAsia="Meiryo UI" w:hAnsi="Tahoma" w:cs="Tahoma"/>
                <w:b w:val="0"/>
                <w:bCs w:val="0"/>
                <w:sz w:val="16"/>
                <w:szCs w:val="22"/>
              </w:rPr>
              <w:t>77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教育訓練</w:t>
            </w:r>
            <w:r w:rsidR="006318E4" w:rsidRPr="006318E4">
              <w:rPr>
                <w:rFonts w:ascii="Tahoma" w:eastAsia="Meiryo UI" w:hAnsi="Tahoma" w:cs="Tahoma" w:hint="eastAsia"/>
                <w:b w:val="0"/>
                <w:bCs w:val="0"/>
                <w:sz w:val="16"/>
                <w:szCs w:val="22"/>
              </w:rPr>
              <w:t>第</w:t>
            </w:r>
          </w:p>
        </w:tc>
        <w:bookmarkStart w:id="0" w:name="_GoBack"/>
        <w:bookmarkEnd w:id="0"/>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設計管理</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30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設計開発計画　　第</w:t>
            </w:r>
            <w:r w:rsidRPr="00526702">
              <w:rPr>
                <w:rFonts w:ascii="Tahoma" w:eastAsia="Meiryo UI" w:hAnsi="Tahoma" w:cs="Tahoma"/>
                <w:b w:val="0"/>
                <w:bCs w:val="0"/>
                <w:sz w:val="16"/>
                <w:szCs w:val="22"/>
              </w:rPr>
              <w:t>31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設計開発への工程入力情報　第</w:t>
            </w:r>
            <w:r w:rsidRPr="00526702">
              <w:rPr>
                <w:rFonts w:ascii="Tahoma" w:eastAsia="Meiryo UI" w:hAnsi="Tahoma" w:cs="Tahoma"/>
                <w:b w:val="0"/>
                <w:bCs w:val="0"/>
                <w:sz w:val="16"/>
                <w:szCs w:val="22"/>
              </w:rPr>
              <w:t>32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設計開発からの工程出力情報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33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設計開発照査</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34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設計開発の検証　第</w:t>
            </w:r>
            <w:r w:rsidRPr="00526702">
              <w:rPr>
                <w:rFonts w:ascii="Tahoma" w:eastAsia="Meiryo UI" w:hAnsi="Tahoma" w:cs="Tahoma"/>
                <w:b w:val="0"/>
                <w:bCs w:val="0"/>
                <w:sz w:val="16"/>
                <w:szCs w:val="22"/>
              </w:rPr>
              <w:t>35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設計開発バリデーション　　第</w:t>
            </w:r>
            <w:r w:rsidRPr="00526702">
              <w:rPr>
                <w:rFonts w:ascii="Tahoma" w:eastAsia="Meiryo UI" w:hAnsi="Tahoma" w:cs="Tahoma"/>
                <w:b w:val="0"/>
                <w:bCs w:val="0"/>
                <w:sz w:val="16"/>
                <w:szCs w:val="22"/>
              </w:rPr>
              <w:t>36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設計開発の変更の管理</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製品文書化</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第６条第２項及び第３項</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品質管理監督システムの文書化　</w:t>
            </w:r>
            <w:r w:rsidRPr="00526702">
              <w:rPr>
                <w:rFonts w:ascii="Tahoma" w:eastAsia="Meiryo UI" w:hAnsi="Tahoma" w:cs="Tahoma"/>
                <w:b w:val="0"/>
                <w:bCs w:val="0"/>
                <w:sz w:val="16"/>
                <w:szCs w:val="22"/>
              </w:rPr>
              <w:t>(</w:t>
            </w:r>
            <w:r w:rsidRPr="00526702">
              <w:rPr>
                <w:rFonts w:ascii="Tahoma" w:eastAsia="Meiryo UI" w:hAnsi="Tahoma" w:cs="Tahoma"/>
                <w:b w:val="0"/>
                <w:bCs w:val="0"/>
                <w:sz w:val="16"/>
                <w:szCs w:val="22"/>
              </w:rPr>
              <w:t>製品標準書</w:t>
            </w:r>
            <w:r w:rsidRPr="00526702">
              <w:rPr>
                <w:rFonts w:ascii="Tahoma" w:eastAsia="Meiryo UI" w:hAnsi="Tahoma" w:cs="Tahoma"/>
                <w:b w:val="0"/>
                <w:bCs w:val="0"/>
                <w:sz w:val="16"/>
                <w:szCs w:val="22"/>
              </w:rPr>
              <w:t>)</w:t>
            </w:r>
            <w:r w:rsidRPr="00526702">
              <w:rPr>
                <w:rFonts w:ascii="Tahoma" w:eastAsia="Meiryo UI" w:hAnsi="Tahoma" w:cs="Tahoma"/>
                <w:b w:val="0"/>
                <w:bCs w:val="0"/>
                <w:sz w:val="16"/>
                <w:szCs w:val="22"/>
              </w:rPr>
              <w:t xml:space="preserve">　第</w:t>
            </w:r>
            <w:r w:rsidRPr="00526702">
              <w:rPr>
                <w:rFonts w:ascii="Tahoma" w:eastAsia="Meiryo UI" w:hAnsi="Tahoma" w:cs="Tahoma"/>
                <w:b w:val="0"/>
                <w:bCs w:val="0"/>
                <w:sz w:val="16"/>
                <w:szCs w:val="22"/>
              </w:rPr>
              <w:t>26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製品実現計画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製造管理及び品質管理に係る文書</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製造</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24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業務運営基盤　　第</w:t>
            </w:r>
            <w:r w:rsidRPr="00526702">
              <w:rPr>
                <w:rFonts w:ascii="Tahoma" w:eastAsia="Meiryo UI" w:hAnsi="Tahoma" w:cs="Tahoma"/>
                <w:b w:val="0"/>
                <w:bCs w:val="0"/>
                <w:sz w:val="16"/>
                <w:szCs w:val="22"/>
              </w:rPr>
              <w:t>25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作業環境　　第</w:t>
            </w:r>
            <w:r w:rsidRPr="00526702">
              <w:rPr>
                <w:rFonts w:ascii="Tahoma" w:eastAsia="Meiryo UI" w:hAnsi="Tahoma" w:cs="Tahoma"/>
                <w:b w:val="0"/>
                <w:bCs w:val="0"/>
                <w:sz w:val="16"/>
                <w:szCs w:val="22"/>
              </w:rPr>
              <w:t>40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製造及びサービス提供の管理　　第</w:t>
            </w:r>
            <w:r w:rsidRPr="00526702">
              <w:rPr>
                <w:rFonts w:ascii="Tahoma" w:eastAsia="Meiryo UI" w:hAnsi="Tahoma" w:cs="Tahoma"/>
                <w:b w:val="0"/>
                <w:bCs w:val="0"/>
                <w:sz w:val="16"/>
                <w:szCs w:val="22"/>
              </w:rPr>
              <w:t>41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製品の清浄管理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42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設置業務</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43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付帯サービス業務　第</w:t>
            </w:r>
            <w:r w:rsidRPr="00526702">
              <w:rPr>
                <w:rFonts w:ascii="Tahoma" w:eastAsia="Meiryo UI" w:hAnsi="Tahoma" w:cs="Tahoma"/>
                <w:b w:val="0"/>
                <w:bCs w:val="0"/>
                <w:sz w:val="16"/>
                <w:szCs w:val="22"/>
              </w:rPr>
              <w:t>44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滅菌製品の製造管理に係る特別要求事項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45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製造工程等のバリデーション</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46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滅菌工程のバリデーション　　第</w:t>
            </w:r>
            <w:r w:rsidRPr="00526702">
              <w:rPr>
                <w:rFonts w:ascii="Tahoma" w:eastAsia="Meiryo UI" w:hAnsi="Tahoma" w:cs="Tahoma"/>
                <w:b w:val="0"/>
                <w:bCs w:val="0"/>
                <w:sz w:val="16"/>
                <w:szCs w:val="22"/>
              </w:rPr>
              <w:t>47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識別　第</w:t>
            </w:r>
            <w:r w:rsidRPr="00526702">
              <w:rPr>
                <w:rFonts w:ascii="Tahoma" w:eastAsia="Meiryo UI" w:hAnsi="Tahoma" w:cs="Tahoma"/>
                <w:b w:val="0"/>
                <w:bCs w:val="0"/>
                <w:sz w:val="16"/>
                <w:szCs w:val="22"/>
              </w:rPr>
              <w:t>48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追跡可能性の確保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49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特定医療機器に係る製品の追跡可能性の確保</w:t>
            </w:r>
            <w:r w:rsidR="002379B3"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50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製品の状態の識別　第</w:t>
            </w:r>
            <w:r w:rsidRPr="00526702">
              <w:rPr>
                <w:rFonts w:ascii="Tahoma" w:eastAsia="Meiryo UI" w:hAnsi="Tahoma" w:cs="Tahoma"/>
                <w:b w:val="0"/>
                <w:bCs w:val="0"/>
                <w:sz w:val="16"/>
                <w:szCs w:val="22"/>
              </w:rPr>
              <w:t>51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製品受領者の物品等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52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製品の保持　　第</w:t>
            </w:r>
            <w:r w:rsidRPr="00526702">
              <w:rPr>
                <w:rFonts w:ascii="Tahoma" w:eastAsia="Meiryo UI" w:hAnsi="Tahoma" w:cs="Tahoma"/>
                <w:b w:val="0"/>
                <w:bCs w:val="0"/>
                <w:sz w:val="16"/>
                <w:szCs w:val="22"/>
              </w:rPr>
              <w:t>53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設備及び器具の管理　第</w:t>
            </w:r>
            <w:r w:rsidRPr="00526702">
              <w:rPr>
                <w:rFonts w:ascii="Tahoma" w:eastAsia="Meiryo UI" w:hAnsi="Tahoma" w:cs="Tahoma"/>
                <w:b w:val="0"/>
                <w:bCs w:val="0"/>
                <w:sz w:val="16"/>
                <w:szCs w:val="22"/>
              </w:rPr>
              <w:t>58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製品の監視及び測定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不適合製品の管理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特定生物由来医療機器等製造販売業者等の製造所における　業務運営基盤　　第</w:t>
            </w:r>
            <w:r w:rsidRPr="00526702">
              <w:rPr>
                <w:rFonts w:ascii="Tahoma" w:eastAsia="Meiryo UI" w:hAnsi="Tahoma" w:cs="Tahoma"/>
                <w:b w:val="0"/>
                <w:bCs w:val="0"/>
                <w:sz w:val="16"/>
                <w:szCs w:val="22"/>
              </w:rPr>
              <w:t>75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工程管理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試験検査</w:t>
            </w:r>
          </w:p>
        </w:tc>
      </w:tr>
      <w:tr w:rsidR="00CB34DC" w:rsidRPr="00D52341" w:rsidTr="00526702">
        <w:tc>
          <w:tcPr>
            <w:tcW w:w="1502" w:type="dxa"/>
          </w:tcPr>
          <w:p w:rsidR="002379B3"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是正措置及び</w:t>
            </w:r>
          </w:p>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予防措置</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54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測定、分析及び改善　　第</w:t>
            </w:r>
            <w:r w:rsidRPr="00526702">
              <w:rPr>
                <w:rFonts w:ascii="Tahoma" w:eastAsia="Meiryo UI" w:hAnsi="Tahoma" w:cs="Tahoma"/>
                <w:b w:val="0"/>
                <w:bCs w:val="0"/>
                <w:sz w:val="16"/>
                <w:szCs w:val="22"/>
              </w:rPr>
              <w:t>55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製品受領者の意見　　第</w:t>
            </w:r>
            <w:r w:rsidRPr="00526702">
              <w:rPr>
                <w:rFonts w:ascii="Tahoma" w:eastAsia="Meiryo UI" w:hAnsi="Tahoma" w:cs="Tahoma"/>
                <w:b w:val="0"/>
                <w:bCs w:val="0"/>
                <w:sz w:val="16"/>
                <w:szCs w:val="22"/>
              </w:rPr>
              <w:t>57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工程の監視及び測定　第</w:t>
            </w:r>
            <w:r w:rsidRPr="00526702">
              <w:rPr>
                <w:rFonts w:ascii="Tahoma" w:eastAsia="Meiryo UI" w:hAnsi="Tahoma" w:cs="Tahoma"/>
                <w:b w:val="0"/>
                <w:bCs w:val="0"/>
                <w:sz w:val="16"/>
                <w:szCs w:val="22"/>
              </w:rPr>
              <w:t>61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D52341" w:rsidRPr="00526702">
              <w:rPr>
                <w:rFonts w:ascii="Tahoma" w:eastAsia="Meiryo UI" w:hAnsi="Tahoma" w:cs="Tahoma"/>
                <w:b w:val="0"/>
                <w:bCs w:val="0"/>
                <w:sz w:val="16"/>
                <w:szCs w:val="22"/>
              </w:rPr>
              <w:t xml:space="preserve">データの分析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改善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63</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是正措置　　第</w:t>
            </w:r>
            <w:r w:rsidRPr="00526702">
              <w:rPr>
                <w:rFonts w:ascii="Tahoma" w:eastAsia="Meiryo UI" w:hAnsi="Tahoma" w:cs="Tahoma"/>
                <w:b w:val="0"/>
                <w:bCs w:val="0"/>
                <w:sz w:val="16"/>
                <w:szCs w:val="22"/>
              </w:rPr>
              <w:t>64</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予防措置</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購買管理</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37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購買工程　　第</w:t>
            </w:r>
            <w:r w:rsidRPr="00526702">
              <w:rPr>
                <w:rFonts w:ascii="Tahoma" w:eastAsia="Meiryo UI" w:hAnsi="Tahoma" w:cs="Tahoma"/>
                <w:b w:val="0"/>
                <w:bCs w:val="0"/>
                <w:sz w:val="16"/>
                <w:szCs w:val="22"/>
              </w:rPr>
              <w:t>38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購買情報　　第</w:t>
            </w:r>
            <w:r w:rsidRPr="00526702">
              <w:rPr>
                <w:rFonts w:ascii="Tahoma" w:eastAsia="Meiryo UI" w:hAnsi="Tahoma" w:cs="Tahoma"/>
                <w:b w:val="0"/>
                <w:bCs w:val="0"/>
                <w:sz w:val="16"/>
                <w:szCs w:val="22"/>
              </w:rPr>
              <w:t>39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購買物品の検証</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文書記録</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第６条第１項</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品質管理監督システムの文書化　　第８条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品質管理監督文書の管理　　第９条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記録の管理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59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特定医療機器固有の要求事項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品質管理監督文書の保管期限　　第</w:t>
            </w:r>
            <w:r w:rsidRPr="00526702">
              <w:rPr>
                <w:rFonts w:ascii="Tahoma" w:eastAsia="Meiryo UI" w:hAnsi="Tahoma" w:cs="Tahoma"/>
                <w:b w:val="0"/>
                <w:bCs w:val="0"/>
                <w:sz w:val="16"/>
                <w:szCs w:val="22"/>
              </w:rPr>
              <w:t>68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記録の保管期限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文書及び記録の管理　　第</w:t>
            </w:r>
            <w:r w:rsidRPr="00526702">
              <w:rPr>
                <w:rFonts w:ascii="Tahoma" w:eastAsia="Meiryo UI" w:hAnsi="Tahoma" w:cs="Tahoma"/>
                <w:b w:val="0"/>
                <w:bCs w:val="0"/>
                <w:sz w:val="16"/>
                <w:szCs w:val="22"/>
              </w:rPr>
              <w:t>79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記録の保管の特例</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製品受領者</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11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製品受領者の重視　　第</w:t>
            </w:r>
            <w:r w:rsidRPr="00526702">
              <w:rPr>
                <w:rFonts w:ascii="Tahoma" w:eastAsia="Meiryo UI" w:hAnsi="Tahoma" w:cs="Tahoma"/>
                <w:b w:val="0"/>
                <w:bCs w:val="0"/>
                <w:sz w:val="16"/>
                <w:szCs w:val="22"/>
              </w:rPr>
              <w:t>27</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製品要求事項の明確化　　第</w:t>
            </w:r>
            <w:r w:rsidRPr="00526702">
              <w:rPr>
                <w:rFonts w:ascii="Tahoma" w:eastAsia="Meiryo UI" w:hAnsi="Tahoma" w:cs="Tahoma"/>
                <w:b w:val="0"/>
                <w:bCs w:val="0"/>
                <w:sz w:val="16"/>
                <w:szCs w:val="22"/>
              </w:rPr>
              <w:t>28</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製品要求事項の照査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29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製品受領者との間の情報等の交換</w:t>
            </w:r>
          </w:p>
        </w:tc>
      </w:tr>
      <w:tr w:rsidR="00CB34DC" w:rsidRPr="00D52341" w:rsidTr="00526702">
        <w:tc>
          <w:tcPr>
            <w:tcW w:w="1502" w:type="dxa"/>
          </w:tcPr>
          <w:p w:rsidR="00CB34DC" w:rsidRPr="00D52341" w:rsidRDefault="00CB34DC" w:rsidP="00526702">
            <w:pPr>
              <w:spacing w:line="240" w:lineRule="exact"/>
              <w:rPr>
                <w:rFonts w:ascii="Tahoma" w:eastAsia="Meiryo UI" w:hAnsi="Tahoma" w:cs="Tahoma"/>
                <w:b w:val="0"/>
                <w:sz w:val="18"/>
                <w:szCs w:val="20"/>
              </w:rPr>
            </w:pPr>
            <w:r w:rsidRPr="00D52341">
              <w:rPr>
                <w:rFonts w:ascii="Tahoma" w:eastAsia="Meiryo UI" w:hAnsi="Tahoma" w:cs="Tahoma"/>
                <w:b w:val="0"/>
                <w:sz w:val="18"/>
                <w:szCs w:val="20"/>
              </w:rPr>
              <w:t>製造販売業者等</w:t>
            </w:r>
          </w:p>
        </w:tc>
        <w:tc>
          <w:tcPr>
            <w:tcW w:w="8137" w:type="dxa"/>
          </w:tcPr>
          <w:p w:rsidR="00CB34DC" w:rsidRPr="00526702" w:rsidRDefault="00CB34DC" w:rsidP="00526702">
            <w:pPr>
              <w:autoSpaceDE w:val="0"/>
              <w:autoSpaceDN w:val="0"/>
              <w:adjustRightInd w:val="0"/>
              <w:spacing w:line="240" w:lineRule="exact"/>
              <w:jc w:val="left"/>
              <w:rPr>
                <w:rFonts w:ascii="Tahoma" w:eastAsia="Meiryo UI" w:hAnsi="Tahoma" w:cs="Tahoma"/>
                <w:b w:val="0"/>
                <w:bCs w:val="0"/>
                <w:sz w:val="16"/>
                <w:szCs w:val="22"/>
              </w:rPr>
            </w:pP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65</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登録製造所の品質管理監督システム　　第</w:t>
            </w:r>
            <w:r w:rsidRPr="00526702">
              <w:rPr>
                <w:rFonts w:ascii="Tahoma" w:eastAsia="Meiryo UI" w:hAnsi="Tahoma" w:cs="Tahoma"/>
                <w:b w:val="0"/>
                <w:bCs w:val="0"/>
                <w:sz w:val="16"/>
                <w:szCs w:val="22"/>
              </w:rPr>
              <w:t>66</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 xml:space="preserve">品質管理監督システムに係る追加的要求事項　</w:t>
            </w:r>
            <w:r w:rsidR="00D52341" w:rsidRPr="00526702">
              <w:rPr>
                <w:rFonts w:ascii="Tahoma" w:eastAsia="Meiryo UI" w:hAnsi="Tahoma" w:cs="Tahoma" w:hint="eastAsia"/>
                <w:b w:val="0"/>
                <w:bCs w:val="0"/>
                <w:sz w:val="16"/>
                <w:szCs w:val="22"/>
              </w:rPr>
              <w:br/>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69</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不具合等報告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70</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製造販売後安全管理基準との関係　　第</w:t>
            </w:r>
            <w:r w:rsidRPr="00526702">
              <w:rPr>
                <w:rFonts w:ascii="Tahoma" w:eastAsia="Meiryo UI" w:hAnsi="Tahoma" w:cs="Tahoma"/>
                <w:b w:val="0"/>
                <w:bCs w:val="0"/>
                <w:sz w:val="16"/>
                <w:szCs w:val="22"/>
              </w:rPr>
              <w:t>71</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医療機器等総括製造販売責任者の業務</w:t>
            </w:r>
            <w:r w:rsidR="00526702">
              <w:rPr>
                <w:rFonts w:ascii="Tahoma" w:eastAsia="Meiryo UI" w:hAnsi="Tahoma" w:cs="Tahoma" w:hint="eastAsia"/>
                <w:b w:val="0"/>
                <w:bCs w:val="0"/>
                <w:sz w:val="16"/>
                <w:szCs w:val="22"/>
              </w:rPr>
              <w:t xml:space="preserve">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72</w:t>
            </w:r>
            <w:r w:rsidRPr="00526702">
              <w:rPr>
                <w:rFonts w:ascii="Tahoma" w:eastAsia="Meiryo UI" w:hAnsi="Tahoma" w:cs="Tahoma"/>
                <w:b w:val="0"/>
                <w:bCs w:val="0"/>
                <w:sz w:val="16"/>
                <w:szCs w:val="22"/>
              </w:rPr>
              <w:t>条</w:t>
            </w:r>
            <w:r w:rsidRPr="00526702">
              <w:rPr>
                <w:rFonts w:ascii="Tahoma" w:eastAsia="Meiryo UI" w:hAnsi="Tahoma" w:cs="Tahoma"/>
                <w:b w:val="0"/>
                <w:bCs w:val="0"/>
                <w:sz w:val="16"/>
                <w:szCs w:val="22"/>
              </w:rPr>
              <w:t xml:space="preserve"> </w:t>
            </w:r>
            <w:r w:rsidR="002379B3" w:rsidRPr="00526702">
              <w:rPr>
                <w:rFonts w:ascii="Tahoma" w:eastAsia="Meiryo UI" w:hAnsi="Tahoma" w:cs="Tahoma"/>
                <w:b w:val="0"/>
                <w:bCs w:val="0"/>
                <w:sz w:val="16"/>
                <w:szCs w:val="22"/>
              </w:rPr>
              <w:t xml:space="preserve">国内品質業務運営責任者　　</w:t>
            </w:r>
            <w:r w:rsidRPr="00526702">
              <w:rPr>
                <w:rFonts w:ascii="Tahoma" w:eastAsia="Meiryo UI" w:hAnsi="Tahoma" w:cs="Tahoma"/>
                <w:b w:val="0"/>
                <w:bCs w:val="0"/>
                <w:sz w:val="16"/>
                <w:szCs w:val="22"/>
              </w:rPr>
              <w:t>第</w:t>
            </w:r>
            <w:r w:rsidRPr="00526702">
              <w:rPr>
                <w:rFonts w:ascii="Tahoma" w:eastAsia="Meiryo UI" w:hAnsi="Tahoma" w:cs="Tahoma"/>
                <w:b w:val="0"/>
                <w:bCs w:val="0"/>
                <w:sz w:val="16"/>
                <w:szCs w:val="22"/>
              </w:rPr>
              <w:t>72</w:t>
            </w:r>
            <w:r w:rsidRPr="00526702">
              <w:rPr>
                <w:rFonts w:ascii="Tahoma" w:eastAsia="Meiryo UI" w:hAnsi="Tahoma" w:cs="Tahoma"/>
                <w:b w:val="0"/>
                <w:bCs w:val="0"/>
                <w:sz w:val="16"/>
                <w:szCs w:val="22"/>
              </w:rPr>
              <w:t>条の２</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その他の遵守事項　　第</w:t>
            </w:r>
            <w:r w:rsidRPr="00526702">
              <w:rPr>
                <w:rFonts w:ascii="Tahoma" w:eastAsia="Meiryo UI" w:hAnsi="Tahoma" w:cs="Tahoma"/>
                <w:b w:val="0"/>
                <w:bCs w:val="0"/>
                <w:sz w:val="16"/>
                <w:szCs w:val="22"/>
              </w:rPr>
              <w:t>72</w:t>
            </w:r>
            <w:r w:rsidRPr="00526702">
              <w:rPr>
                <w:rFonts w:ascii="Tahoma" w:eastAsia="Meiryo UI" w:hAnsi="Tahoma" w:cs="Tahoma"/>
                <w:b w:val="0"/>
                <w:bCs w:val="0"/>
                <w:sz w:val="16"/>
                <w:szCs w:val="22"/>
              </w:rPr>
              <w:t>条の３</w:t>
            </w:r>
            <w:r w:rsidRPr="00526702">
              <w:rPr>
                <w:rFonts w:ascii="Tahoma" w:eastAsia="Meiryo UI" w:hAnsi="Tahoma" w:cs="Tahoma"/>
                <w:b w:val="0"/>
                <w:bCs w:val="0"/>
                <w:sz w:val="16"/>
                <w:szCs w:val="22"/>
              </w:rPr>
              <w:t xml:space="preserve"> </w:t>
            </w:r>
            <w:r w:rsidRPr="00526702">
              <w:rPr>
                <w:rFonts w:ascii="Tahoma" w:eastAsia="Meiryo UI" w:hAnsi="Tahoma" w:cs="Tahoma"/>
                <w:b w:val="0"/>
                <w:bCs w:val="0"/>
                <w:sz w:val="16"/>
                <w:szCs w:val="22"/>
              </w:rPr>
              <w:t>選任外国製造医療機器等製造販売業者等の業務</w:t>
            </w:r>
          </w:p>
        </w:tc>
      </w:tr>
    </w:tbl>
    <w:p w:rsidR="00CB34DC" w:rsidRDefault="00CB34DC" w:rsidP="00CB34DC">
      <w:pPr>
        <w:spacing w:line="280" w:lineRule="exact"/>
        <w:rPr>
          <w:rFonts w:ascii="Meiryo UI" w:eastAsia="Meiryo UI" w:hAnsi="Meiryo UI" w:cs="Meiryo UI"/>
          <w:b w:val="0"/>
          <w:sz w:val="20"/>
          <w:szCs w:val="20"/>
        </w:rPr>
      </w:pPr>
    </w:p>
    <w:sectPr w:rsidR="00CB34DC" w:rsidSect="00526702">
      <w:headerReference w:type="default" r:id="rId8"/>
      <w:footerReference w:type="default" r:id="rId9"/>
      <w:pgSz w:w="11906" w:h="16838" w:code="9"/>
      <w:pgMar w:top="1134" w:right="1134" w:bottom="1134" w:left="1134" w:header="567" w:footer="66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4C" w:rsidRDefault="00C35E4C">
      <w:r>
        <w:separator/>
      </w:r>
    </w:p>
  </w:endnote>
  <w:endnote w:type="continuationSeparator" w:id="0">
    <w:p w:rsidR="00C35E4C" w:rsidRDefault="00C3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E2" w:rsidRPr="00AA1431" w:rsidRDefault="00E326E1" w:rsidP="00AA1431">
    <w:pPr>
      <w:pStyle w:val="a5"/>
      <w:jc w:val="center"/>
      <w:rPr>
        <w:rFonts w:ascii="Tahoma" w:eastAsia="Meiryo UI" w:hAnsi="Tahoma" w:cs="Tahoma" w:hint="eastAsia"/>
        <w:b w:val="0"/>
      </w:rPr>
    </w:pPr>
    <w:r w:rsidRPr="00E326E1">
      <w:rPr>
        <w:rFonts w:ascii="Tahoma" w:eastAsia="Meiryo UI" w:hAnsi="Tahoma" w:cs="Tahoma"/>
        <w:b w:val="0"/>
        <w:sz w:val="18"/>
        <w:szCs w:val="18"/>
      </w:rPr>
      <w:t>BSI-JP-580_03-HC-1120</w:t>
    </w:r>
    <w:r w:rsidR="00AA1431" w:rsidRPr="00AA1431">
      <w:rPr>
        <w:rFonts w:ascii="Tahoma" w:eastAsia="Meiryo UI" w:hAnsi="Tahoma" w:cs="Tahoma"/>
        <w:b w:val="0"/>
        <w:sz w:val="18"/>
        <w:szCs w:val="18"/>
        <w:lang w:eastAsia="ja-JP"/>
      </w:rPr>
      <w:t xml:space="preserve">　</w:t>
    </w:r>
    <w:r w:rsidR="00AA1431" w:rsidRPr="00AA1431">
      <w:rPr>
        <w:rFonts w:ascii="Tahoma" w:eastAsia="Meiryo UI" w:hAnsi="Tahoma" w:cs="Tahoma"/>
        <w:b w:val="0"/>
        <w:sz w:val="18"/>
        <w:szCs w:val="18"/>
        <w:lang w:eastAsia="ja-JP"/>
      </w:rPr>
      <w:t>【第</w:t>
    </w:r>
    <w:r w:rsidR="00DA0C19">
      <w:rPr>
        <w:rFonts w:ascii="Tahoma" w:eastAsia="Meiryo UI" w:hAnsi="Tahoma" w:cs="Tahoma" w:hint="eastAsia"/>
        <w:b w:val="0"/>
        <w:sz w:val="18"/>
        <w:szCs w:val="18"/>
        <w:lang w:eastAsia="ja-JP"/>
      </w:rPr>
      <w:t>3</w:t>
    </w:r>
    <w:r>
      <w:rPr>
        <w:rFonts w:ascii="Tahoma" w:eastAsia="Meiryo UI" w:hAnsi="Tahoma" w:cs="Tahoma"/>
        <w:b w:val="0"/>
        <w:sz w:val="18"/>
        <w:szCs w:val="18"/>
        <w:lang w:eastAsia="ja-JP"/>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4C" w:rsidRDefault="00C35E4C">
      <w:r>
        <w:separator/>
      </w:r>
    </w:p>
  </w:footnote>
  <w:footnote w:type="continuationSeparator" w:id="0">
    <w:p w:rsidR="00C35E4C" w:rsidRDefault="00C3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E6" w:rsidRPr="002D61E6" w:rsidRDefault="002D61E6" w:rsidP="002D61E6">
    <w:pPr>
      <w:pStyle w:val="a3"/>
      <w:ind w:leftChars="58" w:left="140"/>
      <w:jc w:val="left"/>
      <w:rPr>
        <w:rFonts w:ascii="Meiryo UI" w:eastAsia="Meiryo UI" w:hAnsi="Meiryo UI" w:cs="Meiryo UI"/>
        <w:sz w:val="20"/>
        <w:szCs w:val="20"/>
        <w:lang w:eastAsia="ja-JP"/>
      </w:rPr>
    </w:pPr>
    <w:r w:rsidRPr="002D61E6">
      <w:rPr>
        <w:rFonts w:ascii="Meiryo UI" w:eastAsia="Meiryo UI" w:hAnsi="Meiryo UI" w:cs="Meiryo UI" w:hint="eastAsia"/>
        <w:sz w:val="20"/>
        <w:szCs w:val="20"/>
        <w:lang w:eastAsia="ja-JP"/>
      </w:rPr>
      <w:t>調査対象組織及び担当するサブシステム</w:t>
    </w:r>
  </w:p>
  <w:p w:rsidR="00460024" w:rsidRPr="002D61E6" w:rsidRDefault="00CA1463" w:rsidP="002D61E6">
    <w:pPr>
      <w:pStyle w:val="a3"/>
      <w:jc w:val="right"/>
      <w:rPr>
        <w:rFonts w:ascii="Meiryo UI" w:eastAsia="Meiryo UI" w:hAnsi="Meiryo UI" w:cs="Meiryo UI"/>
        <w:b w:val="0"/>
        <w:sz w:val="16"/>
        <w:szCs w:val="16"/>
        <w:lang w:eastAsia="ja-JP"/>
      </w:rPr>
    </w:pPr>
    <w:r>
      <w:rPr>
        <w:rFonts w:ascii="Meiryo UI" w:eastAsia="Meiryo UI" w:hAnsi="Meiryo UI" w:cs="Meiryo UI" w:hint="eastAsia"/>
        <w:b w:val="0"/>
        <w:sz w:val="16"/>
        <w:szCs w:val="16"/>
        <w:lang w:eastAsia="ja-JP"/>
      </w:rPr>
      <w:t>参考通知：　薬生</w:t>
    </w:r>
    <w:r w:rsidR="00460024" w:rsidRPr="002D61E6">
      <w:rPr>
        <w:rFonts w:ascii="Meiryo UI" w:eastAsia="Meiryo UI" w:hAnsi="Meiryo UI" w:cs="Meiryo UI" w:hint="eastAsia"/>
        <w:b w:val="0"/>
        <w:sz w:val="16"/>
        <w:szCs w:val="16"/>
        <w:lang w:eastAsia="ja-JP"/>
      </w:rPr>
      <w:t>監麻発</w:t>
    </w:r>
    <w:r>
      <w:rPr>
        <w:rFonts w:ascii="Meiryo UI" w:eastAsia="Meiryo UI" w:hAnsi="Meiryo UI" w:cs="Meiryo UI" w:hint="eastAsia"/>
        <w:b w:val="0"/>
        <w:sz w:val="16"/>
        <w:szCs w:val="16"/>
        <w:lang w:eastAsia="ja-JP"/>
      </w:rPr>
      <w:t>0</w:t>
    </w:r>
    <w:r>
      <w:rPr>
        <w:rFonts w:ascii="Meiryo UI" w:eastAsia="Meiryo UI" w:hAnsi="Meiryo UI" w:cs="Meiryo UI"/>
        <w:b w:val="0"/>
        <w:sz w:val="16"/>
        <w:szCs w:val="16"/>
        <w:lang w:eastAsia="ja-JP"/>
      </w:rPr>
      <w:t>8</w:t>
    </w:r>
    <w:r w:rsidR="00E57100">
      <w:rPr>
        <w:rFonts w:ascii="Meiryo UI" w:eastAsia="Meiryo UI" w:hAnsi="Meiryo UI" w:cs="Meiryo UI" w:hint="eastAsia"/>
        <w:b w:val="0"/>
        <w:sz w:val="16"/>
        <w:szCs w:val="16"/>
        <w:lang w:eastAsia="ja-JP"/>
      </w:rPr>
      <w:t>31</w:t>
    </w:r>
    <w:r w:rsidR="00460024" w:rsidRPr="002D61E6">
      <w:rPr>
        <w:rFonts w:ascii="Meiryo UI" w:eastAsia="Meiryo UI" w:hAnsi="Meiryo UI" w:cs="Meiryo UI" w:hint="eastAsia"/>
        <w:b w:val="0"/>
        <w:sz w:val="16"/>
        <w:szCs w:val="16"/>
        <w:lang w:eastAsia="ja-JP"/>
      </w:rPr>
      <w:t xml:space="preserve"> 第</w:t>
    </w:r>
    <w:r>
      <w:rPr>
        <w:rFonts w:ascii="Meiryo UI" w:eastAsia="Meiryo UI" w:hAnsi="Meiryo UI" w:cs="Meiryo UI" w:hint="eastAsia"/>
        <w:b w:val="0"/>
        <w:sz w:val="16"/>
        <w:szCs w:val="16"/>
        <w:lang w:eastAsia="ja-JP"/>
      </w:rPr>
      <w:t>2</w:t>
    </w:r>
    <w:r w:rsidR="00460024" w:rsidRPr="002D61E6">
      <w:rPr>
        <w:rFonts w:ascii="Meiryo UI" w:eastAsia="Meiryo UI" w:hAnsi="Meiryo UI" w:cs="Meiryo UI" w:hint="eastAsia"/>
        <w:b w:val="0"/>
        <w:sz w:val="16"/>
        <w:szCs w:val="16"/>
        <w:lang w:eastAsia="ja-JP"/>
      </w:rPr>
      <w:t xml:space="preserve"> 号　QMS</w:t>
    </w:r>
    <w:r>
      <w:rPr>
        <w:rFonts w:ascii="Meiryo UI" w:eastAsia="Meiryo UI" w:hAnsi="Meiryo UI" w:cs="Meiryo UI" w:hint="eastAsia"/>
        <w:b w:val="0"/>
        <w:sz w:val="16"/>
        <w:szCs w:val="16"/>
        <w:lang w:eastAsia="ja-JP"/>
      </w:rPr>
      <w:t>調査要領</w:t>
    </w:r>
    <w:r w:rsidR="002379B3" w:rsidRPr="002D61E6">
      <w:rPr>
        <w:rFonts w:ascii="Meiryo UI" w:eastAsia="Meiryo UI" w:hAnsi="Meiryo UI" w:cs="Meiryo UI" w:hint="eastAsia"/>
        <w:b w:val="0"/>
        <w:sz w:val="16"/>
        <w:szCs w:val="16"/>
        <w:lang w:eastAsia="ja-JP"/>
      </w:rPr>
      <w:t>について　発出</w:t>
    </w:r>
    <w:r>
      <w:rPr>
        <w:rFonts w:ascii="Meiryo UI" w:eastAsia="Meiryo UI" w:hAnsi="Meiryo UI" w:cs="Meiryo UI" w:hint="eastAsia"/>
        <w:b w:val="0"/>
        <w:sz w:val="16"/>
        <w:szCs w:val="16"/>
        <w:lang w:eastAsia="ja-JP"/>
      </w:rPr>
      <w:t>日：令和2</w:t>
    </w:r>
    <w:r w:rsidR="00460024" w:rsidRPr="002D61E6">
      <w:rPr>
        <w:rFonts w:ascii="Meiryo UI" w:eastAsia="Meiryo UI" w:hAnsi="Meiryo UI" w:cs="Meiryo UI" w:hint="eastAsia"/>
        <w:b w:val="0"/>
        <w:sz w:val="16"/>
        <w:szCs w:val="16"/>
        <w:lang w:eastAsia="ja-JP"/>
      </w:rPr>
      <w:t xml:space="preserve"> 年</w:t>
    </w:r>
    <w:r>
      <w:rPr>
        <w:rFonts w:ascii="Meiryo UI" w:eastAsia="Meiryo UI" w:hAnsi="Meiryo UI" w:cs="Meiryo UI"/>
        <w:b w:val="0"/>
        <w:sz w:val="16"/>
        <w:szCs w:val="16"/>
        <w:lang w:eastAsia="ja-JP"/>
      </w:rPr>
      <w:t>8</w:t>
    </w:r>
    <w:r w:rsidR="00460024" w:rsidRPr="002D61E6">
      <w:rPr>
        <w:rFonts w:ascii="Meiryo UI" w:eastAsia="Meiryo UI" w:hAnsi="Meiryo UI" w:cs="Meiryo UI" w:hint="eastAsia"/>
        <w:b w:val="0"/>
        <w:sz w:val="16"/>
        <w:szCs w:val="16"/>
        <w:lang w:eastAsia="ja-JP"/>
      </w:rPr>
      <w:t xml:space="preserve"> 月</w:t>
    </w:r>
    <w:r w:rsidR="00E57100">
      <w:rPr>
        <w:rFonts w:ascii="Meiryo UI" w:eastAsia="Meiryo UI" w:hAnsi="Meiryo UI" w:cs="Meiryo UI" w:hint="eastAsia"/>
        <w:b w:val="0"/>
        <w:sz w:val="16"/>
        <w:szCs w:val="16"/>
        <w:lang w:eastAsia="ja-JP"/>
      </w:rPr>
      <w:t>31</w:t>
    </w:r>
    <w:r w:rsidR="00460024" w:rsidRPr="002D61E6">
      <w:rPr>
        <w:rFonts w:ascii="Meiryo UI" w:eastAsia="Meiryo UI" w:hAnsi="Meiryo UI" w:cs="Meiryo UI" w:hint="eastAsia"/>
        <w:b w:val="0"/>
        <w:sz w:val="16"/>
        <w:szCs w:val="16"/>
        <w:lang w:eastAsia="ja-JP"/>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1D9"/>
    <w:multiLevelType w:val="multilevel"/>
    <w:tmpl w:val="2D3A76E2"/>
    <w:lvl w:ilvl="0">
      <w:start w:val="4"/>
      <w:numFmt w:val="decimal"/>
      <w:lvlText w:val="%1"/>
      <w:lvlJc w:val="left"/>
      <w:pPr>
        <w:tabs>
          <w:tab w:val="num" w:pos="360"/>
        </w:tabs>
        <w:ind w:left="360" w:hanging="360"/>
      </w:pPr>
      <w:rPr>
        <w:rFonts w:cs="Times New Roman" w:hint="eastAsia"/>
      </w:rPr>
    </w:lvl>
    <w:lvl w:ilvl="1">
      <w:start w:val="2"/>
      <w:numFmt w:val="decimal"/>
      <w:lvlText w:val="%1.%2"/>
      <w:lvlJc w:val="left"/>
      <w:pPr>
        <w:tabs>
          <w:tab w:val="num" w:pos="360"/>
        </w:tabs>
        <w:ind w:left="360" w:hanging="360"/>
      </w:pPr>
      <w:rPr>
        <w:rFonts w:cs="Times New Roman" w:hint="eastAsia"/>
        <w:b/>
        <w:bCs/>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 w15:restartNumberingAfterBreak="0">
    <w:nsid w:val="0583197C"/>
    <w:multiLevelType w:val="multilevel"/>
    <w:tmpl w:val="A17C9490"/>
    <w:lvl w:ilvl="0">
      <w:start w:val="6"/>
      <w:numFmt w:val="decimal"/>
      <w:lvlText w:val="%1"/>
      <w:lvlJc w:val="left"/>
      <w:pPr>
        <w:tabs>
          <w:tab w:val="num" w:pos="360"/>
        </w:tabs>
        <w:ind w:left="360" w:hanging="360"/>
      </w:pPr>
      <w:rPr>
        <w:rFonts w:cs="Times New Roman" w:hint="eastAsia"/>
      </w:rPr>
    </w:lvl>
    <w:lvl w:ilvl="1">
      <w:start w:val="2"/>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2" w15:restartNumberingAfterBreak="0">
    <w:nsid w:val="09564A44"/>
    <w:multiLevelType w:val="hybridMultilevel"/>
    <w:tmpl w:val="92068E9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B30B87"/>
    <w:multiLevelType w:val="hybridMultilevel"/>
    <w:tmpl w:val="B94E807C"/>
    <w:lvl w:ilvl="0" w:tplc="96608D9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70930"/>
    <w:multiLevelType w:val="hybridMultilevel"/>
    <w:tmpl w:val="52B699D8"/>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1B6F13"/>
    <w:multiLevelType w:val="hybridMultilevel"/>
    <w:tmpl w:val="668C8EB6"/>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494D58E3"/>
    <w:multiLevelType w:val="multilevel"/>
    <w:tmpl w:val="B6AEBCC2"/>
    <w:lvl w:ilvl="0">
      <w:start w:val="1"/>
      <w:numFmt w:val="decimal"/>
      <w:lvlText w:val="%1."/>
      <w:lvlJc w:val="left"/>
      <w:pPr>
        <w:tabs>
          <w:tab w:val="num" w:pos="360"/>
        </w:tabs>
        <w:ind w:left="360" w:hanging="360"/>
      </w:pPr>
      <w:rPr>
        <w:rFonts w:cs="Times New Roman" w:hint="eastAsia"/>
        <w:b/>
        <w:bCs/>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D1734E1"/>
    <w:multiLevelType w:val="multilevel"/>
    <w:tmpl w:val="C0DEA9D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69105AA1"/>
    <w:multiLevelType w:val="hybridMultilevel"/>
    <w:tmpl w:val="FEB893C2"/>
    <w:lvl w:ilvl="0" w:tplc="CF06C5B4">
      <w:numFmt w:val="bullet"/>
      <w:lvlText w:val="■"/>
      <w:lvlJc w:val="left"/>
      <w:pPr>
        <w:tabs>
          <w:tab w:val="num" w:pos="780"/>
        </w:tabs>
        <w:ind w:left="780" w:hanging="360"/>
      </w:pPr>
      <w:rPr>
        <w:rFonts w:ascii="ＭＳ 明朝" w:eastAsia="ＭＳ 明朝" w:hAnsi="ＭＳ 明朝" w:hint="eastAsia"/>
        <w:b w:val="0"/>
      </w:rPr>
    </w:lvl>
    <w:lvl w:ilvl="1" w:tplc="0409000B">
      <w:start w:val="1"/>
      <w:numFmt w:val="bullet"/>
      <w:lvlText w:val=""/>
      <w:lvlJc w:val="left"/>
      <w:pPr>
        <w:tabs>
          <w:tab w:val="num" w:pos="1260"/>
        </w:tabs>
        <w:ind w:left="1260" w:hanging="420"/>
      </w:pPr>
      <w:rPr>
        <w:rFonts w:ascii="Wingdings" w:hAnsi="Wingdings" w:hint="default"/>
        <w:b w:val="0"/>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D536880"/>
    <w:multiLevelType w:val="hybridMultilevel"/>
    <w:tmpl w:val="DAE88174"/>
    <w:lvl w:ilvl="0" w:tplc="C61EF8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683E7C"/>
    <w:multiLevelType w:val="hybridMultilevel"/>
    <w:tmpl w:val="9A9018D6"/>
    <w:lvl w:ilvl="0" w:tplc="96608D9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8"/>
  </w:num>
  <w:num w:numId="4">
    <w:abstractNumId w:val="2"/>
  </w:num>
  <w:num w:numId="5">
    <w:abstractNumId w:val="10"/>
  </w:num>
  <w:num w:numId="6">
    <w:abstractNumId w:val="3"/>
  </w:num>
  <w:num w:numId="7">
    <w:abstractNumId w:val="0"/>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7F"/>
    <w:rsid w:val="00004003"/>
    <w:rsid w:val="00007505"/>
    <w:rsid w:val="000162D7"/>
    <w:rsid w:val="000175CF"/>
    <w:rsid w:val="00020B87"/>
    <w:rsid w:val="0003000A"/>
    <w:rsid w:val="000456EF"/>
    <w:rsid w:val="00061DEB"/>
    <w:rsid w:val="0006346F"/>
    <w:rsid w:val="000852C3"/>
    <w:rsid w:val="000864A8"/>
    <w:rsid w:val="00091174"/>
    <w:rsid w:val="000925A0"/>
    <w:rsid w:val="000A15C6"/>
    <w:rsid w:val="000A265B"/>
    <w:rsid w:val="000A3E54"/>
    <w:rsid w:val="000B7F88"/>
    <w:rsid w:val="000D6DDB"/>
    <w:rsid w:val="000E1C4D"/>
    <w:rsid w:val="000E30B0"/>
    <w:rsid w:val="000F558D"/>
    <w:rsid w:val="00102FCE"/>
    <w:rsid w:val="00114DFC"/>
    <w:rsid w:val="00116F20"/>
    <w:rsid w:val="00130C03"/>
    <w:rsid w:val="00131BB4"/>
    <w:rsid w:val="001363BF"/>
    <w:rsid w:val="001371D2"/>
    <w:rsid w:val="00146167"/>
    <w:rsid w:val="001511BC"/>
    <w:rsid w:val="00153913"/>
    <w:rsid w:val="001550B7"/>
    <w:rsid w:val="00156604"/>
    <w:rsid w:val="00170734"/>
    <w:rsid w:val="00172E4C"/>
    <w:rsid w:val="00185EFD"/>
    <w:rsid w:val="001B278C"/>
    <w:rsid w:val="001C02EE"/>
    <w:rsid w:val="001C5965"/>
    <w:rsid w:val="001C7EF8"/>
    <w:rsid w:val="001D53C8"/>
    <w:rsid w:val="001E2A92"/>
    <w:rsid w:val="001F3454"/>
    <w:rsid w:val="001F68A3"/>
    <w:rsid w:val="00200162"/>
    <w:rsid w:val="00207CE5"/>
    <w:rsid w:val="00210C59"/>
    <w:rsid w:val="002121AD"/>
    <w:rsid w:val="00221C9C"/>
    <w:rsid w:val="00223424"/>
    <w:rsid w:val="002379B3"/>
    <w:rsid w:val="002403C0"/>
    <w:rsid w:val="00244199"/>
    <w:rsid w:val="0025651A"/>
    <w:rsid w:val="00260592"/>
    <w:rsid w:val="0026234F"/>
    <w:rsid w:val="00264B2E"/>
    <w:rsid w:val="002970A6"/>
    <w:rsid w:val="00297158"/>
    <w:rsid w:val="0029754D"/>
    <w:rsid w:val="002B0C6F"/>
    <w:rsid w:val="002B4A00"/>
    <w:rsid w:val="002C7665"/>
    <w:rsid w:val="002D61E6"/>
    <w:rsid w:val="002E44DD"/>
    <w:rsid w:val="002E78FB"/>
    <w:rsid w:val="002F0C1A"/>
    <w:rsid w:val="002F58D4"/>
    <w:rsid w:val="00313A24"/>
    <w:rsid w:val="003146DB"/>
    <w:rsid w:val="0032786F"/>
    <w:rsid w:val="0032793B"/>
    <w:rsid w:val="003667CB"/>
    <w:rsid w:val="0037649A"/>
    <w:rsid w:val="00377364"/>
    <w:rsid w:val="00395BEA"/>
    <w:rsid w:val="003B1644"/>
    <w:rsid w:val="003B1885"/>
    <w:rsid w:val="003B660A"/>
    <w:rsid w:val="003C31AD"/>
    <w:rsid w:val="003D37A8"/>
    <w:rsid w:val="003E045D"/>
    <w:rsid w:val="003E1180"/>
    <w:rsid w:val="003E7ED8"/>
    <w:rsid w:val="003F609E"/>
    <w:rsid w:val="00404878"/>
    <w:rsid w:val="0040592D"/>
    <w:rsid w:val="0042227E"/>
    <w:rsid w:val="00425292"/>
    <w:rsid w:val="00426317"/>
    <w:rsid w:val="0043020C"/>
    <w:rsid w:val="004420B6"/>
    <w:rsid w:val="0045309B"/>
    <w:rsid w:val="00460024"/>
    <w:rsid w:val="0046421B"/>
    <w:rsid w:val="004677AC"/>
    <w:rsid w:val="0047537B"/>
    <w:rsid w:val="004755D1"/>
    <w:rsid w:val="0048045D"/>
    <w:rsid w:val="004826A6"/>
    <w:rsid w:val="00490075"/>
    <w:rsid w:val="00490C4E"/>
    <w:rsid w:val="004A6360"/>
    <w:rsid w:val="004B2466"/>
    <w:rsid w:val="004B250B"/>
    <w:rsid w:val="004C4B36"/>
    <w:rsid w:val="004C7540"/>
    <w:rsid w:val="004C7DF5"/>
    <w:rsid w:val="004D0366"/>
    <w:rsid w:val="004D7F06"/>
    <w:rsid w:val="004E26B5"/>
    <w:rsid w:val="004E5AE8"/>
    <w:rsid w:val="004F3826"/>
    <w:rsid w:val="00514CBE"/>
    <w:rsid w:val="00521E5D"/>
    <w:rsid w:val="005260D8"/>
    <w:rsid w:val="00526488"/>
    <w:rsid w:val="00526702"/>
    <w:rsid w:val="00527A13"/>
    <w:rsid w:val="005448DA"/>
    <w:rsid w:val="00547207"/>
    <w:rsid w:val="00553CFD"/>
    <w:rsid w:val="00565A54"/>
    <w:rsid w:val="00570E36"/>
    <w:rsid w:val="005755E4"/>
    <w:rsid w:val="005863AD"/>
    <w:rsid w:val="00587459"/>
    <w:rsid w:val="005878B3"/>
    <w:rsid w:val="00591864"/>
    <w:rsid w:val="005B2FF5"/>
    <w:rsid w:val="005B4179"/>
    <w:rsid w:val="005D0B15"/>
    <w:rsid w:val="005D46CD"/>
    <w:rsid w:val="005F4656"/>
    <w:rsid w:val="005F500C"/>
    <w:rsid w:val="005F5372"/>
    <w:rsid w:val="005F53DF"/>
    <w:rsid w:val="00601E8F"/>
    <w:rsid w:val="006212E8"/>
    <w:rsid w:val="006318E4"/>
    <w:rsid w:val="00641C17"/>
    <w:rsid w:val="00642856"/>
    <w:rsid w:val="00645BE8"/>
    <w:rsid w:val="00646145"/>
    <w:rsid w:val="00653D1D"/>
    <w:rsid w:val="006577EC"/>
    <w:rsid w:val="00663447"/>
    <w:rsid w:val="00667B44"/>
    <w:rsid w:val="00673763"/>
    <w:rsid w:val="0069014A"/>
    <w:rsid w:val="006C0AF5"/>
    <w:rsid w:val="006C5EB9"/>
    <w:rsid w:val="006C68A3"/>
    <w:rsid w:val="006D03E7"/>
    <w:rsid w:val="006D061A"/>
    <w:rsid w:val="006F3A97"/>
    <w:rsid w:val="006F6F37"/>
    <w:rsid w:val="007026F0"/>
    <w:rsid w:val="00711243"/>
    <w:rsid w:val="00721A82"/>
    <w:rsid w:val="0073007B"/>
    <w:rsid w:val="00737DB3"/>
    <w:rsid w:val="007464DC"/>
    <w:rsid w:val="007616E5"/>
    <w:rsid w:val="007619A3"/>
    <w:rsid w:val="00763083"/>
    <w:rsid w:val="0077036B"/>
    <w:rsid w:val="00770E04"/>
    <w:rsid w:val="00780192"/>
    <w:rsid w:val="00780ADF"/>
    <w:rsid w:val="00785914"/>
    <w:rsid w:val="007A45E3"/>
    <w:rsid w:val="007B77E3"/>
    <w:rsid w:val="007C1CDE"/>
    <w:rsid w:val="007C32A3"/>
    <w:rsid w:val="007C772B"/>
    <w:rsid w:val="007C79AA"/>
    <w:rsid w:val="007D454E"/>
    <w:rsid w:val="007D4ABF"/>
    <w:rsid w:val="007E002B"/>
    <w:rsid w:val="007E11F2"/>
    <w:rsid w:val="007F648E"/>
    <w:rsid w:val="00800E34"/>
    <w:rsid w:val="00805606"/>
    <w:rsid w:val="00806618"/>
    <w:rsid w:val="008067C4"/>
    <w:rsid w:val="00813E9A"/>
    <w:rsid w:val="0081479B"/>
    <w:rsid w:val="00815727"/>
    <w:rsid w:val="00816E9D"/>
    <w:rsid w:val="00823AF5"/>
    <w:rsid w:val="00827E70"/>
    <w:rsid w:val="008368CB"/>
    <w:rsid w:val="00837365"/>
    <w:rsid w:val="00840CF4"/>
    <w:rsid w:val="00850E25"/>
    <w:rsid w:val="00853958"/>
    <w:rsid w:val="008679EA"/>
    <w:rsid w:val="00872236"/>
    <w:rsid w:val="008767EE"/>
    <w:rsid w:val="008A2542"/>
    <w:rsid w:val="008D5B51"/>
    <w:rsid w:val="008E486B"/>
    <w:rsid w:val="008E6745"/>
    <w:rsid w:val="008F3E16"/>
    <w:rsid w:val="009033D7"/>
    <w:rsid w:val="0091390B"/>
    <w:rsid w:val="00920EAE"/>
    <w:rsid w:val="00932BD4"/>
    <w:rsid w:val="00932D0E"/>
    <w:rsid w:val="00934E17"/>
    <w:rsid w:val="00935CBC"/>
    <w:rsid w:val="0095500E"/>
    <w:rsid w:val="009559E3"/>
    <w:rsid w:val="00963A99"/>
    <w:rsid w:val="00965F41"/>
    <w:rsid w:val="00970174"/>
    <w:rsid w:val="009707CF"/>
    <w:rsid w:val="00972BED"/>
    <w:rsid w:val="0097672C"/>
    <w:rsid w:val="009940F4"/>
    <w:rsid w:val="00995ACF"/>
    <w:rsid w:val="009A192D"/>
    <w:rsid w:val="009A1F3E"/>
    <w:rsid w:val="009A793E"/>
    <w:rsid w:val="009B7159"/>
    <w:rsid w:val="009D3D45"/>
    <w:rsid w:val="009E1428"/>
    <w:rsid w:val="009E1953"/>
    <w:rsid w:val="009E1EF1"/>
    <w:rsid w:val="009F6D60"/>
    <w:rsid w:val="00A018DE"/>
    <w:rsid w:val="00A0507F"/>
    <w:rsid w:val="00A07B60"/>
    <w:rsid w:val="00A27EBE"/>
    <w:rsid w:val="00A306DB"/>
    <w:rsid w:val="00A3250D"/>
    <w:rsid w:val="00A6646A"/>
    <w:rsid w:val="00A754A5"/>
    <w:rsid w:val="00AA1431"/>
    <w:rsid w:val="00AB394F"/>
    <w:rsid w:val="00AB3D2F"/>
    <w:rsid w:val="00AC6DA6"/>
    <w:rsid w:val="00AE7B51"/>
    <w:rsid w:val="00AF00D1"/>
    <w:rsid w:val="00AF50EF"/>
    <w:rsid w:val="00AF58E4"/>
    <w:rsid w:val="00B00064"/>
    <w:rsid w:val="00B06CDD"/>
    <w:rsid w:val="00B16315"/>
    <w:rsid w:val="00B20401"/>
    <w:rsid w:val="00B2141D"/>
    <w:rsid w:val="00B2208F"/>
    <w:rsid w:val="00B23704"/>
    <w:rsid w:val="00B304D7"/>
    <w:rsid w:val="00B35606"/>
    <w:rsid w:val="00B36DED"/>
    <w:rsid w:val="00B5016D"/>
    <w:rsid w:val="00B566B9"/>
    <w:rsid w:val="00B72A6F"/>
    <w:rsid w:val="00B97B9B"/>
    <w:rsid w:val="00BA12BB"/>
    <w:rsid w:val="00BA1501"/>
    <w:rsid w:val="00BC38C1"/>
    <w:rsid w:val="00BC4997"/>
    <w:rsid w:val="00BC6C23"/>
    <w:rsid w:val="00BF093A"/>
    <w:rsid w:val="00BF2D31"/>
    <w:rsid w:val="00C00971"/>
    <w:rsid w:val="00C1041B"/>
    <w:rsid w:val="00C171EB"/>
    <w:rsid w:val="00C22783"/>
    <w:rsid w:val="00C24546"/>
    <w:rsid w:val="00C30CE2"/>
    <w:rsid w:val="00C35A5C"/>
    <w:rsid w:val="00C35E4C"/>
    <w:rsid w:val="00C35EAC"/>
    <w:rsid w:val="00C37A47"/>
    <w:rsid w:val="00C409C4"/>
    <w:rsid w:val="00C44CB6"/>
    <w:rsid w:val="00C50176"/>
    <w:rsid w:val="00C518E6"/>
    <w:rsid w:val="00C63B50"/>
    <w:rsid w:val="00C671AA"/>
    <w:rsid w:val="00C719AD"/>
    <w:rsid w:val="00C81F2D"/>
    <w:rsid w:val="00C86A95"/>
    <w:rsid w:val="00CA1463"/>
    <w:rsid w:val="00CB2881"/>
    <w:rsid w:val="00CB34DC"/>
    <w:rsid w:val="00CB5DB2"/>
    <w:rsid w:val="00CB71E8"/>
    <w:rsid w:val="00CC5C57"/>
    <w:rsid w:val="00CD6CD3"/>
    <w:rsid w:val="00CF6C8C"/>
    <w:rsid w:val="00D02864"/>
    <w:rsid w:val="00D11983"/>
    <w:rsid w:val="00D2228B"/>
    <w:rsid w:val="00D232F7"/>
    <w:rsid w:val="00D32203"/>
    <w:rsid w:val="00D406F1"/>
    <w:rsid w:val="00D4134D"/>
    <w:rsid w:val="00D52341"/>
    <w:rsid w:val="00D55C3E"/>
    <w:rsid w:val="00D63B03"/>
    <w:rsid w:val="00D64195"/>
    <w:rsid w:val="00D70836"/>
    <w:rsid w:val="00D7129D"/>
    <w:rsid w:val="00D75652"/>
    <w:rsid w:val="00D8499B"/>
    <w:rsid w:val="00D84DFB"/>
    <w:rsid w:val="00D93092"/>
    <w:rsid w:val="00D9484B"/>
    <w:rsid w:val="00DA0C19"/>
    <w:rsid w:val="00DB399E"/>
    <w:rsid w:val="00DC3C66"/>
    <w:rsid w:val="00DC593C"/>
    <w:rsid w:val="00DD18F0"/>
    <w:rsid w:val="00DD76D8"/>
    <w:rsid w:val="00DE13AC"/>
    <w:rsid w:val="00DE2D36"/>
    <w:rsid w:val="00DE5403"/>
    <w:rsid w:val="00DE56E6"/>
    <w:rsid w:val="00DF36EE"/>
    <w:rsid w:val="00DF48A6"/>
    <w:rsid w:val="00E116E0"/>
    <w:rsid w:val="00E11CDD"/>
    <w:rsid w:val="00E12C03"/>
    <w:rsid w:val="00E1335A"/>
    <w:rsid w:val="00E13983"/>
    <w:rsid w:val="00E2643E"/>
    <w:rsid w:val="00E264E1"/>
    <w:rsid w:val="00E269C6"/>
    <w:rsid w:val="00E326E1"/>
    <w:rsid w:val="00E441BC"/>
    <w:rsid w:val="00E57100"/>
    <w:rsid w:val="00E5731D"/>
    <w:rsid w:val="00E8040B"/>
    <w:rsid w:val="00E944C3"/>
    <w:rsid w:val="00EA4CB7"/>
    <w:rsid w:val="00EA7E29"/>
    <w:rsid w:val="00EB7856"/>
    <w:rsid w:val="00EC2B3F"/>
    <w:rsid w:val="00ED39FF"/>
    <w:rsid w:val="00ED6924"/>
    <w:rsid w:val="00ED7D78"/>
    <w:rsid w:val="00EE499A"/>
    <w:rsid w:val="00EF423C"/>
    <w:rsid w:val="00EF5980"/>
    <w:rsid w:val="00F13984"/>
    <w:rsid w:val="00F14040"/>
    <w:rsid w:val="00F14DC3"/>
    <w:rsid w:val="00F2428D"/>
    <w:rsid w:val="00F3591A"/>
    <w:rsid w:val="00F35B1C"/>
    <w:rsid w:val="00F43D0E"/>
    <w:rsid w:val="00F478E6"/>
    <w:rsid w:val="00F53DCC"/>
    <w:rsid w:val="00F54F7E"/>
    <w:rsid w:val="00F551F6"/>
    <w:rsid w:val="00F61869"/>
    <w:rsid w:val="00F65A09"/>
    <w:rsid w:val="00F74287"/>
    <w:rsid w:val="00F769D9"/>
    <w:rsid w:val="00F77084"/>
    <w:rsid w:val="00F83718"/>
    <w:rsid w:val="00F94AC3"/>
    <w:rsid w:val="00FC1662"/>
    <w:rsid w:val="00FD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438EA1"/>
  <w14:defaultImageDpi w14:val="0"/>
  <w15:docId w15:val="{ADD2D9BE-2690-4398-8ED9-81CD6F3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b/>
      <w:bCs/>
      <w:sz w:val="24"/>
      <w:szCs w:val="24"/>
    </w:rPr>
  </w:style>
  <w:style w:type="paragraph" w:styleId="1">
    <w:name w:val="heading 1"/>
    <w:basedOn w:val="a"/>
    <w:next w:val="a"/>
    <w:link w:val="10"/>
    <w:uiPriority w:val="99"/>
    <w:qFormat/>
    <w:pPr>
      <w:keepNext/>
      <w:outlineLvl w:val="0"/>
    </w:pPr>
    <w:rPr>
      <w:rFonts w:ascii="Cambria" w:hAnsi="Cambria"/>
      <w:kern w:val="32"/>
      <w:sz w:val="32"/>
      <w:szCs w:val="32"/>
      <w:lang w:eastAsia="en-US"/>
    </w:rPr>
  </w:style>
  <w:style w:type="paragraph" w:styleId="4">
    <w:name w:val="heading 4"/>
    <w:basedOn w:val="a"/>
    <w:next w:val="a"/>
    <w:link w:val="40"/>
    <w:uiPriority w:val="99"/>
    <w:qFormat/>
    <w:pPr>
      <w:keepNext/>
      <w:widowControl/>
      <w:jc w:val="center"/>
      <w:outlineLvl w:val="3"/>
    </w:pPr>
    <w:rPr>
      <w:rFonts w:ascii="Calibri" w:hAnsi="Calibr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Cambria" w:hAnsi="Cambria" w:cs="Times New Roman"/>
      <w:b/>
      <w:kern w:val="32"/>
      <w:sz w:val="32"/>
    </w:rPr>
  </w:style>
  <w:style w:type="character" w:customStyle="1" w:styleId="40">
    <w:name w:val="見出し 4 (文字)"/>
    <w:basedOn w:val="a0"/>
    <w:link w:val="4"/>
    <w:uiPriority w:val="99"/>
    <w:semiHidden/>
    <w:locked/>
    <w:rPr>
      <w:rFonts w:ascii="Calibri" w:hAnsi="Calibri" w:cs="Times New Roman"/>
      <w:b/>
      <w:sz w:val="28"/>
    </w:rPr>
  </w:style>
  <w:style w:type="paragraph" w:styleId="a3">
    <w:name w:val="header"/>
    <w:basedOn w:val="a"/>
    <w:link w:val="a4"/>
    <w:uiPriority w:val="99"/>
    <w:pPr>
      <w:tabs>
        <w:tab w:val="center" w:pos="4252"/>
        <w:tab w:val="right" w:pos="8504"/>
      </w:tabs>
      <w:snapToGrid w:val="0"/>
    </w:pPr>
    <w:rPr>
      <w:lang w:eastAsia="en-US"/>
    </w:rPr>
  </w:style>
  <w:style w:type="character" w:customStyle="1" w:styleId="a4">
    <w:name w:val="ヘッダー (文字)"/>
    <w:basedOn w:val="a0"/>
    <w:link w:val="a3"/>
    <w:uiPriority w:val="99"/>
    <w:semiHidden/>
    <w:locked/>
    <w:rPr>
      <w:rFonts w:ascii="Times New Roman" w:hAnsi="Times New Roman" w:cs="Times New Roman"/>
      <w:b/>
      <w:sz w:val="24"/>
    </w:rPr>
  </w:style>
  <w:style w:type="paragraph" w:styleId="a5">
    <w:name w:val="footer"/>
    <w:basedOn w:val="a"/>
    <w:link w:val="a6"/>
    <w:uiPriority w:val="99"/>
    <w:pPr>
      <w:widowControl/>
      <w:tabs>
        <w:tab w:val="center" w:pos="4320"/>
        <w:tab w:val="right" w:pos="8640"/>
      </w:tabs>
      <w:overflowPunct w:val="0"/>
      <w:autoSpaceDE w:val="0"/>
      <w:autoSpaceDN w:val="0"/>
      <w:adjustRightInd w:val="0"/>
      <w:spacing w:before="60"/>
      <w:jc w:val="left"/>
      <w:textAlignment w:val="baseline"/>
    </w:pPr>
    <w:rPr>
      <w:lang w:eastAsia="en-US"/>
    </w:rPr>
  </w:style>
  <w:style w:type="character" w:customStyle="1" w:styleId="a6">
    <w:name w:val="フッター (文字)"/>
    <w:basedOn w:val="a0"/>
    <w:link w:val="a5"/>
    <w:uiPriority w:val="99"/>
    <w:locked/>
    <w:rPr>
      <w:rFonts w:ascii="Times New Roman" w:hAnsi="Times New Roman" w:cs="Times New Roman"/>
      <w:b/>
      <w:sz w:val="24"/>
    </w:rPr>
  </w:style>
  <w:style w:type="paragraph" w:styleId="a7">
    <w:name w:val="annotation text"/>
    <w:basedOn w:val="a"/>
    <w:link w:val="a8"/>
    <w:uiPriority w:val="99"/>
    <w:semiHidden/>
    <w:pPr>
      <w:widowControl/>
      <w:jc w:val="left"/>
    </w:pPr>
    <w:rPr>
      <w:sz w:val="20"/>
      <w:szCs w:val="20"/>
      <w:lang w:eastAsia="en-US"/>
    </w:rPr>
  </w:style>
  <w:style w:type="character" w:customStyle="1" w:styleId="a8">
    <w:name w:val="コメント文字列 (文字)"/>
    <w:basedOn w:val="a0"/>
    <w:link w:val="a7"/>
    <w:uiPriority w:val="99"/>
    <w:semiHidden/>
    <w:locked/>
    <w:rPr>
      <w:rFonts w:ascii="Times New Roman" w:hAnsi="Times New Roman" w:cs="Times New Roman"/>
      <w:b/>
      <w:sz w:val="20"/>
    </w:rPr>
  </w:style>
  <w:style w:type="character" w:styleId="a9">
    <w:name w:val="page number"/>
    <w:basedOn w:val="a0"/>
    <w:uiPriority w:val="99"/>
    <w:rsid w:val="00AF00D1"/>
    <w:rPr>
      <w:rFonts w:cs="Times New Roman"/>
    </w:rPr>
  </w:style>
  <w:style w:type="paragraph" w:styleId="aa">
    <w:name w:val="Balloon Text"/>
    <w:basedOn w:val="a"/>
    <w:link w:val="ab"/>
    <w:uiPriority w:val="99"/>
    <w:semiHidden/>
    <w:rsid w:val="00426317"/>
    <w:rPr>
      <w:rFonts w:ascii="Tahoma" w:hAnsi="Tahoma"/>
      <w:sz w:val="16"/>
      <w:szCs w:val="16"/>
      <w:lang w:eastAsia="en-US"/>
    </w:rPr>
  </w:style>
  <w:style w:type="character" w:customStyle="1" w:styleId="ab">
    <w:name w:val="吹き出し (文字)"/>
    <w:basedOn w:val="a0"/>
    <w:link w:val="aa"/>
    <w:uiPriority w:val="99"/>
    <w:semiHidden/>
    <w:locked/>
    <w:rPr>
      <w:rFonts w:ascii="Tahoma" w:hAnsi="Tahoma" w:cs="Times New Roman"/>
      <w:b/>
      <w:sz w:val="16"/>
    </w:rPr>
  </w:style>
  <w:style w:type="paragraph" w:styleId="ac">
    <w:name w:val="annotation subject"/>
    <w:basedOn w:val="a7"/>
    <w:next w:val="a7"/>
    <w:link w:val="ad"/>
    <w:uiPriority w:val="99"/>
    <w:semiHidden/>
    <w:rsid w:val="002403C0"/>
    <w:pPr>
      <w:widowControl w:val="0"/>
    </w:pPr>
    <w:rPr>
      <w:b w:val="0"/>
      <w:bCs w:val="0"/>
      <w:sz w:val="24"/>
      <w:szCs w:val="24"/>
    </w:rPr>
  </w:style>
  <w:style w:type="character" w:customStyle="1" w:styleId="ad">
    <w:name w:val="コメント内容 (文字)"/>
    <w:basedOn w:val="a8"/>
    <w:link w:val="ac"/>
    <w:uiPriority w:val="99"/>
    <w:semiHidden/>
    <w:locked/>
    <w:rPr>
      <w:rFonts w:ascii="Times New Roman" w:hAnsi="Times New Roman" w:cs="Times New Roman"/>
      <w:b w:val="0"/>
      <w:sz w:val="20"/>
    </w:rPr>
  </w:style>
  <w:style w:type="character" w:styleId="ae">
    <w:name w:val="annotation reference"/>
    <w:basedOn w:val="a0"/>
    <w:uiPriority w:val="99"/>
    <w:semiHidden/>
    <w:rsid w:val="002403C0"/>
    <w:rPr>
      <w:rFonts w:cs="Times New Roman"/>
      <w:sz w:val="18"/>
    </w:rPr>
  </w:style>
  <w:style w:type="character" w:customStyle="1" w:styleId="3">
    <w:name w:val="(文字) (文字)3"/>
    <w:uiPriority w:val="99"/>
    <w:semiHidden/>
    <w:locked/>
    <w:rsid w:val="00785914"/>
    <w:rPr>
      <w:rFonts w:ascii="Times New Roman" w:hAnsi="Times New Roman"/>
      <w:b/>
      <w:sz w:val="24"/>
    </w:rPr>
  </w:style>
  <w:style w:type="table" w:styleId="af">
    <w:name w:val="Table Grid"/>
    <w:basedOn w:val="a1"/>
    <w:uiPriority w:val="59"/>
    <w:rsid w:val="002E7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8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2B68-AAC5-463D-B12D-07F8AF08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Initial assessment Plan/初回審査　　　　　　　　　　　　　　　　　　　Report Number:</vt:lpstr>
    </vt:vector>
  </TitlesOfParts>
  <Company>BSI JAPAN KK</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Plan/初回審査　　　　　　　　　　　　　　　　　　　Report Number:</dc:title>
  <dc:creator>HIDEAKI SHOJI</dc:creator>
  <cp:lastModifiedBy>Hideyuki Harano （原野 秀之）</cp:lastModifiedBy>
  <cp:revision>10</cp:revision>
  <cp:lastPrinted>2015-02-19T06:39:00Z</cp:lastPrinted>
  <dcterms:created xsi:type="dcterms:W3CDTF">2018-03-08T00:56:00Z</dcterms:created>
  <dcterms:modified xsi:type="dcterms:W3CDTF">2020-11-16T12:29:00Z</dcterms:modified>
</cp:coreProperties>
</file>